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0" w:rsidRDefault="001D7280" w:rsidP="00110F0B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4E3DBE" w:rsidRPr="00503924" w:rsidRDefault="000F7AC7" w:rsidP="00110F0B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503924">
        <w:rPr>
          <w:rFonts w:ascii="Century Gothic" w:hAnsi="Century Gothic"/>
          <w:sz w:val="20"/>
          <w:szCs w:val="20"/>
          <w:shd w:val="clear" w:color="auto" w:fill="FFFFFF"/>
        </w:rPr>
        <w:t xml:space="preserve">Dans le 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>cadre de son fort développement</w:t>
      </w:r>
      <w:r w:rsidRPr="00503924">
        <w:rPr>
          <w:rFonts w:ascii="Century Gothic" w:hAnsi="Century Gothic"/>
          <w:sz w:val="20"/>
          <w:szCs w:val="20"/>
          <w:shd w:val="clear" w:color="auto" w:fill="FFFFFF"/>
        </w:rPr>
        <w:t xml:space="preserve"> en Europe et 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>aux Etats Unis, ORKEO, l</w:t>
      </w:r>
      <w:r w:rsidRPr="00503924">
        <w:rPr>
          <w:rFonts w:ascii="Century Gothic" w:hAnsi="Century Gothic"/>
          <w:sz w:val="20"/>
          <w:szCs w:val="20"/>
          <w:shd w:val="clear" w:color="auto" w:fill="FFFFFF"/>
        </w:rPr>
        <w:t xml:space="preserve">aboratoire de </w:t>
      </w:r>
      <w:bookmarkStart w:id="0" w:name="_GoBack"/>
      <w:bookmarkEnd w:id="0"/>
      <w:r w:rsidRPr="00503924">
        <w:rPr>
          <w:rFonts w:ascii="Century Gothic" w:hAnsi="Century Gothic"/>
          <w:sz w:val="20"/>
          <w:szCs w:val="20"/>
          <w:shd w:val="clear" w:color="auto" w:fill="FFFFFF"/>
        </w:rPr>
        <w:t>développement pharmaceutique spécialisé dans le domaine vétérinaire, recrute à Sophia Antipolis</w:t>
      </w:r>
      <w:r w:rsidR="006A0DF4">
        <w:rPr>
          <w:rFonts w:ascii="Century Gothic" w:hAnsi="Century Gothic"/>
          <w:sz w:val="20"/>
          <w:szCs w:val="20"/>
          <w:shd w:val="clear" w:color="auto" w:fill="FFFFFF"/>
        </w:rPr>
        <w:t xml:space="preserve"> (06)</w:t>
      </w:r>
      <w:r w:rsidRPr="00503924">
        <w:rPr>
          <w:rFonts w:ascii="Century Gothic" w:hAnsi="Century Gothic"/>
          <w:sz w:val="20"/>
          <w:szCs w:val="20"/>
          <w:shd w:val="clear" w:color="auto" w:fill="FFFFFF"/>
        </w:rPr>
        <w:t xml:space="preserve">, un(e) </w:t>
      </w:r>
      <w:r w:rsidR="00157E10">
        <w:rPr>
          <w:rFonts w:ascii="Century Gothic" w:hAnsi="Century Gothic"/>
          <w:sz w:val="20"/>
          <w:szCs w:val="20"/>
          <w:shd w:val="clear" w:color="auto" w:fill="FFFFFF"/>
        </w:rPr>
        <w:t>chargé(e) d’étude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>s</w:t>
      </w:r>
      <w:r w:rsidR="00157E10">
        <w:rPr>
          <w:rFonts w:ascii="Century Gothic" w:hAnsi="Century Gothic"/>
          <w:sz w:val="20"/>
          <w:szCs w:val="20"/>
          <w:shd w:val="clear" w:color="auto" w:fill="FFFFFF"/>
        </w:rPr>
        <w:t xml:space="preserve"> en 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 xml:space="preserve">Clinique &amp; </w:t>
      </w:r>
      <w:r w:rsidR="00110F0B" w:rsidRPr="00503924">
        <w:rPr>
          <w:rFonts w:ascii="Century Gothic" w:hAnsi="Century Gothic"/>
          <w:sz w:val="20"/>
          <w:szCs w:val="20"/>
          <w:shd w:val="clear" w:color="auto" w:fill="FFFFFF"/>
        </w:rPr>
        <w:t>Affaires R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>é</w:t>
      </w:r>
      <w:r w:rsidRPr="00503924">
        <w:rPr>
          <w:rFonts w:ascii="Century Gothic" w:hAnsi="Century Gothic"/>
          <w:sz w:val="20"/>
          <w:szCs w:val="20"/>
          <w:shd w:val="clear" w:color="auto" w:fill="FFFFFF"/>
        </w:rPr>
        <w:t>glementaires.</w:t>
      </w:r>
    </w:p>
    <w:p w:rsidR="004E3DBE" w:rsidRDefault="004E3DBE" w:rsidP="00110F0B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8D3C01" w:rsidRPr="00503924" w:rsidRDefault="008D3C01" w:rsidP="00110F0B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0F7AC7" w:rsidRPr="00503924" w:rsidRDefault="000F7AC7" w:rsidP="00157E10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503924">
        <w:rPr>
          <w:rFonts w:ascii="Century Gothic" w:hAnsi="Century Gothic"/>
          <w:sz w:val="20"/>
          <w:szCs w:val="20"/>
          <w:shd w:val="clear" w:color="auto" w:fill="FFFFFF"/>
        </w:rPr>
        <w:t>Au sein de la Direction Pharmaceutique,</w:t>
      </w:r>
      <w:r w:rsidR="00157E10">
        <w:rPr>
          <w:rFonts w:ascii="Century Gothic" w:hAnsi="Century Gothic"/>
          <w:sz w:val="20"/>
          <w:szCs w:val="20"/>
          <w:shd w:val="clear" w:color="auto" w:fill="FFFFFF"/>
        </w:rPr>
        <w:t xml:space="preserve"> sous la responsabilité du Responsable du service « Clinique 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>&amp; Affaires Ré</w:t>
      </w:r>
      <w:r w:rsidR="00157E10">
        <w:rPr>
          <w:rFonts w:ascii="Century Gothic" w:hAnsi="Century Gothic"/>
          <w:sz w:val="20"/>
          <w:szCs w:val="20"/>
          <w:shd w:val="clear" w:color="auto" w:fill="FFFFFF"/>
        </w:rPr>
        <w:t>glementaires »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>,</w:t>
      </w:r>
      <w:r w:rsidRPr="00503924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110F0B" w:rsidRPr="00503924">
        <w:rPr>
          <w:rFonts w:ascii="Century Gothic" w:hAnsi="Century Gothic"/>
          <w:sz w:val="20"/>
          <w:szCs w:val="20"/>
          <w:shd w:val="clear" w:color="auto" w:fill="FFFFFF"/>
        </w:rPr>
        <w:t>vous</w:t>
      </w:r>
      <w:r w:rsidR="00157E10">
        <w:rPr>
          <w:rFonts w:ascii="Century Gothic" w:hAnsi="Century Gothic"/>
          <w:sz w:val="20"/>
          <w:szCs w:val="20"/>
          <w:shd w:val="clear" w:color="auto" w:fill="FFFFFF"/>
        </w:rPr>
        <w:t xml:space="preserve"> aurez les principales missions suivantes :</w:t>
      </w:r>
    </w:p>
    <w:p w:rsidR="00110F0B" w:rsidRDefault="00110F0B" w:rsidP="00110F0B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0246FE" w:rsidRDefault="000246FE" w:rsidP="000246FE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0246FE">
        <w:rPr>
          <w:rFonts w:ascii="Century Gothic" w:hAnsi="Century Gothic"/>
          <w:sz w:val="20"/>
          <w:szCs w:val="20"/>
          <w:shd w:val="clear" w:color="auto" w:fill="FFFFFF"/>
        </w:rPr>
        <w:t>Superviser, en collaboration avec le responsable du service et les sous-traitants, les ét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udes cliniques et </w:t>
      </w:r>
      <w:proofErr w:type="spellStart"/>
      <w:r>
        <w:rPr>
          <w:rFonts w:ascii="Century Gothic" w:hAnsi="Century Gothic"/>
          <w:sz w:val="20"/>
          <w:szCs w:val="20"/>
          <w:shd w:val="clear" w:color="auto" w:fill="FFFFFF"/>
        </w:rPr>
        <w:t>pré-cliniques</w:t>
      </w:r>
      <w:proofErr w:type="spellEnd"/>
    </w:p>
    <w:p w:rsidR="000246FE" w:rsidRDefault="000246FE" w:rsidP="000246FE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Réaliser, à la demande de votre hiérarchie, les recherches et synthèses bibliographiques</w:t>
      </w:r>
    </w:p>
    <w:p w:rsidR="000246FE" w:rsidRDefault="000246FE" w:rsidP="000246FE">
      <w:pPr>
        <w:pStyle w:val="Paragraphedeliste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A064E0" w:rsidRPr="00503924" w:rsidRDefault="00396920" w:rsidP="00396920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503924">
        <w:rPr>
          <w:rFonts w:ascii="Century Gothic" w:hAnsi="Century Gothic"/>
          <w:sz w:val="20"/>
          <w:szCs w:val="20"/>
          <w:shd w:val="clear" w:color="auto" w:fill="FFFFFF"/>
        </w:rPr>
        <w:t xml:space="preserve">Définir </w:t>
      </w:r>
      <w:r w:rsidR="00157E10">
        <w:rPr>
          <w:rFonts w:ascii="Century Gothic" w:hAnsi="Century Gothic"/>
          <w:sz w:val="20"/>
          <w:szCs w:val="20"/>
          <w:shd w:val="clear" w:color="auto" w:fill="FFFFFF"/>
        </w:rPr>
        <w:t xml:space="preserve">en collaboration avec votre hiérarchie, </w:t>
      </w:r>
      <w:r w:rsidRPr="00503924">
        <w:rPr>
          <w:rFonts w:ascii="Century Gothic" w:hAnsi="Century Gothic"/>
          <w:sz w:val="20"/>
          <w:szCs w:val="20"/>
          <w:shd w:val="clear" w:color="auto" w:fill="FFFFFF"/>
        </w:rPr>
        <w:t>l</w:t>
      </w:r>
      <w:r w:rsidR="00503924">
        <w:rPr>
          <w:rFonts w:ascii="Century Gothic" w:hAnsi="Century Gothic"/>
          <w:sz w:val="20"/>
          <w:szCs w:val="20"/>
          <w:shd w:val="clear" w:color="auto" w:fill="FFFFFF"/>
        </w:rPr>
        <w:t>a stratégie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 xml:space="preserve"> ré</w:t>
      </w:r>
      <w:r w:rsidRPr="00503924">
        <w:rPr>
          <w:rFonts w:ascii="Century Gothic" w:hAnsi="Century Gothic"/>
          <w:sz w:val="20"/>
          <w:szCs w:val="20"/>
          <w:shd w:val="clear" w:color="auto" w:fill="FFFFFF"/>
        </w:rPr>
        <w:t>glementaire lors de la mise en place des projets/études</w:t>
      </w:r>
    </w:p>
    <w:p w:rsidR="00396920" w:rsidRDefault="000635A1" w:rsidP="000246FE">
      <w:pPr>
        <w:pStyle w:val="p1"/>
        <w:numPr>
          <w:ilvl w:val="0"/>
          <w:numId w:val="5"/>
        </w:numPr>
        <w:rPr>
          <w:rStyle w:val="s1"/>
          <w:rFonts w:ascii="Century Gothic" w:hAnsi="Century Gothic"/>
        </w:rPr>
      </w:pPr>
      <w:r w:rsidRPr="000635A1">
        <w:rPr>
          <w:rStyle w:val="s1"/>
          <w:rFonts w:ascii="Century Gothic" w:hAnsi="Century Gothic"/>
        </w:rPr>
        <w:t>Conseille</w:t>
      </w:r>
      <w:r>
        <w:rPr>
          <w:rStyle w:val="s1"/>
          <w:rFonts w:ascii="Century Gothic" w:hAnsi="Century Gothic"/>
        </w:rPr>
        <w:t>r</w:t>
      </w:r>
      <w:r w:rsidRPr="000635A1">
        <w:rPr>
          <w:rStyle w:val="s1"/>
          <w:rFonts w:ascii="Century Gothic" w:hAnsi="Century Gothic"/>
        </w:rPr>
        <w:t>, orienter</w:t>
      </w:r>
      <w:r w:rsidR="00A064E0" w:rsidRPr="00B729BA">
        <w:rPr>
          <w:rStyle w:val="s1"/>
          <w:rFonts w:ascii="Century Gothic" w:hAnsi="Century Gothic"/>
        </w:rPr>
        <w:t xml:space="preserve"> les travaux</w:t>
      </w:r>
      <w:r w:rsidR="006A0DF4">
        <w:rPr>
          <w:rStyle w:val="s1"/>
          <w:rFonts w:ascii="Century Gothic" w:hAnsi="Century Gothic"/>
        </w:rPr>
        <w:t>,</w:t>
      </w:r>
      <w:r w:rsidR="00A064E0" w:rsidRPr="00B729BA">
        <w:rPr>
          <w:rStyle w:val="s1"/>
          <w:rFonts w:ascii="Century Gothic" w:hAnsi="Century Gothic"/>
        </w:rPr>
        <w:t xml:space="preserve"> au regard des requis réglementaires</w:t>
      </w:r>
      <w:r w:rsidR="006A0DF4">
        <w:rPr>
          <w:rStyle w:val="s1"/>
          <w:rFonts w:ascii="Century Gothic" w:hAnsi="Century Gothic"/>
        </w:rPr>
        <w:t>,</w:t>
      </w:r>
      <w:r w:rsidR="00A064E0" w:rsidRPr="00B729BA">
        <w:rPr>
          <w:rStyle w:val="s1"/>
          <w:rFonts w:ascii="Century Gothic" w:hAnsi="Century Gothic"/>
        </w:rPr>
        <w:t xml:space="preserve"> en relation avec les équipes de développement</w:t>
      </w:r>
    </w:p>
    <w:p w:rsidR="000246FE" w:rsidRPr="000246FE" w:rsidRDefault="000246FE" w:rsidP="000246FE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>Participer à la rédaction d</w:t>
      </w:r>
      <w:r w:rsidRPr="00503924">
        <w:rPr>
          <w:rFonts w:ascii="Century Gothic" w:hAnsi="Century Gothic"/>
          <w:sz w:val="20"/>
          <w:szCs w:val="20"/>
        </w:rPr>
        <w:t xml:space="preserve">es dossiers d’AMM Europe et US </w:t>
      </w:r>
    </w:p>
    <w:p w:rsidR="006D6CDC" w:rsidRPr="00B729BA" w:rsidRDefault="000246FE" w:rsidP="006D6CDC">
      <w:pPr>
        <w:pStyle w:val="p1"/>
        <w:numPr>
          <w:ilvl w:val="0"/>
          <w:numId w:val="5"/>
        </w:numPr>
        <w:rPr>
          <w:rStyle w:val="s1"/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Participer à la rédaction des </w:t>
      </w:r>
      <w:r w:rsidR="006D6CDC" w:rsidRPr="00B729BA">
        <w:rPr>
          <w:rStyle w:val="s1"/>
          <w:rFonts w:ascii="Century Gothic" w:hAnsi="Century Gothic"/>
        </w:rPr>
        <w:t>réponses aux questions des Autorités en relation avec les équipes de développement</w:t>
      </w:r>
    </w:p>
    <w:p w:rsidR="00A064E0" w:rsidRPr="00B729BA" w:rsidRDefault="000635A1" w:rsidP="00A064E0">
      <w:pPr>
        <w:pStyle w:val="p1"/>
        <w:numPr>
          <w:ilvl w:val="0"/>
          <w:numId w:val="5"/>
        </w:numPr>
        <w:rPr>
          <w:rFonts w:ascii="Century Gothic" w:hAnsi="Century Gothic"/>
        </w:rPr>
      </w:pPr>
      <w:r w:rsidRPr="000635A1">
        <w:rPr>
          <w:rStyle w:val="s1"/>
          <w:rFonts w:ascii="Century Gothic" w:hAnsi="Century Gothic"/>
        </w:rPr>
        <w:t>Contribuer</w:t>
      </w:r>
      <w:r w:rsidR="00A064E0" w:rsidRPr="00B729BA">
        <w:rPr>
          <w:rStyle w:val="s1"/>
          <w:rFonts w:ascii="Century Gothic" w:hAnsi="Century Gothic"/>
        </w:rPr>
        <w:t xml:space="preserve">, à la demande de </w:t>
      </w:r>
      <w:r w:rsidR="006961D9">
        <w:rPr>
          <w:rStyle w:val="s1"/>
          <w:rFonts w:ascii="Century Gothic" w:hAnsi="Century Gothic"/>
        </w:rPr>
        <w:t>votre Responsable</w:t>
      </w:r>
      <w:r w:rsidR="000246FE">
        <w:rPr>
          <w:rStyle w:val="s1"/>
          <w:rFonts w:ascii="Century Gothic" w:hAnsi="Century Gothic"/>
        </w:rPr>
        <w:t xml:space="preserve">, aux </w:t>
      </w:r>
      <w:r w:rsidR="000246FE" w:rsidRPr="000246FE">
        <w:rPr>
          <w:rStyle w:val="s1"/>
          <w:rFonts w:ascii="Century Gothic" w:hAnsi="Century Gothic"/>
          <w:i/>
        </w:rPr>
        <w:t>Due D</w:t>
      </w:r>
      <w:r w:rsidR="00A064E0" w:rsidRPr="000246FE">
        <w:rPr>
          <w:rStyle w:val="s1"/>
          <w:rFonts w:ascii="Century Gothic" w:hAnsi="Century Gothic"/>
          <w:i/>
        </w:rPr>
        <w:t>iligence</w:t>
      </w:r>
      <w:r w:rsidR="00A064E0" w:rsidRPr="00B729BA">
        <w:rPr>
          <w:rStyle w:val="s1"/>
          <w:rFonts w:ascii="Century Gothic" w:hAnsi="Century Gothic"/>
        </w:rPr>
        <w:t xml:space="preserve"> </w:t>
      </w:r>
      <w:r w:rsidR="0078737F">
        <w:rPr>
          <w:rStyle w:val="s1"/>
          <w:rFonts w:ascii="Century Gothic" w:hAnsi="Century Gothic"/>
        </w:rPr>
        <w:t xml:space="preserve">en vue de la cession </w:t>
      </w:r>
      <w:r w:rsidR="00A064E0" w:rsidRPr="00B729BA">
        <w:rPr>
          <w:rStyle w:val="s1"/>
          <w:rFonts w:ascii="Century Gothic" w:hAnsi="Century Gothic"/>
        </w:rPr>
        <w:t xml:space="preserve"> de nouveaux produits/dossiers</w:t>
      </w:r>
    </w:p>
    <w:p w:rsidR="000F7AC7" w:rsidRPr="000246FE" w:rsidRDefault="000635A1" w:rsidP="000246FE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Garantir</w:t>
      </w:r>
      <w:r w:rsidR="00503924" w:rsidRPr="00503924">
        <w:rPr>
          <w:rFonts w:ascii="Century Gothic" w:hAnsi="Century Gothic"/>
          <w:sz w:val="20"/>
          <w:szCs w:val="20"/>
        </w:rPr>
        <w:t xml:space="preserve"> la qualité des documents rédigés au regard de la réglementation en vigueur.</w:t>
      </w:r>
    </w:p>
    <w:p w:rsidR="00E8591B" w:rsidRPr="000635A1" w:rsidRDefault="00E8591B" w:rsidP="00110F0B">
      <w:pPr>
        <w:ind w:left="54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0246FE" w:rsidRPr="000635A1" w:rsidRDefault="000F7AC7" w:rsidP="000246FE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0635A1">
        <w:rPr>
          <w:rFonts w:ascii="Century Gothic" w:hAnsi="Century Gothic"/>
          <w:sz w:val="20"/>
          <w:szCs w:val="20"/>
          <w:shd w:val="clear" w:color="auto" w:fill="FFFFFF"/>
        </w:rPr>
        <w:t>De formation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 xml:space="preserve"> vétérinaire</w:t>
      </w:r>
      <w:r w:rsidRPr="000635A1">
        <w:rPr>
          <w:rFonts w:ascii="Century Gothic" w:hAnsi="Century Gothic"/>
          <w:sz w:val="20"/>
          <w:szCs w:val="20"/>
          <w:shd w:val="clear" w:color="auto" w:fill="FFFFFF"/>
        </w:rPr>
        <w:t xml:space="preserve">, vous présentez idéalement une </w:t>
      </w:r>
      <w:r w:rsidR="00157E10">
        <w:rPr>
          <w:rFonts w:ascii="Century Gothic" w:hAnsi="Century Gothic"/>
          <w:sz w:val="20"/>
          <w:szCs w:val="20"/>
          <w:shd w:val="clear" w:color="auto" w:fill="FFFFFF"/>
        </w:rPr>
        <w:t xml:space="preserve">première </w:t>
      </w:r>
      <w:r w:rsidRPr="000635A1">
        <w:rPr>
          <w:rFonts w:ascii="Century Gothic" w:hAnsi="Century Gothic"/>
          <w:sz w:val="20"/>
          <w:szCs w:val="20"/>
          <w:shd w:val="clear" w:color="auto" w:fill="FFFFFF"/>
        </w:rPr>
        <w:t xml:space="preserve">expérience </w:t>
      </w:r>
      <w:r w:rsidR="000246FE">
        <w:rPr>
          <w:rFonts w:ascii="Century Gothic" w:hAnsi="Century Gothic"/>
          <w:sz w:val="20"/>
          <w:szCs w:val="20"/>
        </w:rPr>
        <w:t xml:space="preserve">en Recherche &amp; Développement pharmaceutique et avez </w:t>
      </w:r>
      <w:r w:rsidR="000246FE" w:rsidRPr="00503924">
        <w:rPr>
          <w:rFonts w:ascii="Century Gothic" w:hAnsi="Century Gothic"/>
          <w:sz w:val="20"/>
          <w:szCs w:val="20"/>
          <w:shd w:val="clear" w:color="auto" w:fill="FFFFFF"/>
        </w:rPr>
        <w:t xml:space="preserve">connaissance ou êtes formé(e) 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>aux Bonnes Pratiques Cliniques</w:t>
      </w:r>
      <w:r w:rsidR="001D7280">
        <w:rPr>
          <w:rFonts w:ascii="Century Gothic" w:hAnsi="Century Gothic"/>
          <w:sz w:val="20"/>
          <w:szCs w:val="20"/>
          <w:shd w:val="clear" w:color="auto" w:fill="FFFFFF"/>
        </w:rPr>
        <w:t xml:space="preserve"> (GCP)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 xml:space="preserve">, </w:t>
      </w:r>
      <w:r w:rsidR="000246FE" w:rsidRPr="00503924">
        <w:rPr>
          <w:rFonts w:ascii="Century Gothic" w:hAnsi="Century Gothic"/>
          <w:sz w:val="20"/>
          <w:szCs w:val="20"/>
          <w:shd w:val="clear" w:color="auto" w:fill="FFFFFF"/>
        </w:rPr>
        <w:t>aux Bonnes Pratiques de Fabrications (GMP)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 xml:space="preserve"> et/ou </w:t>
      </w:r>
      <w:r w:rsidR="000246FE" w:rsidRPr="00101887">
        <w:rPr>
          <w:rFonts w:ascii="Century Gothic" w:hAnsi="Century Gothic"/>
          <w:sz w:val="20"/>
          <w:szCs w:val="20"/>
          <w:shd w:val="clear" w:color="auto" w:fill="FFFFFF"/>
        </w:rPr>
        <w:t>aux Bonnes Pratiques de Laboratoire (GLP)</w:t>
      </w:r>
      <w:r w:rsidR="000246FE">
        <w:rPr>
          <w:rFonts w:ascii="Century Gothic" w:hAnsi="Century Gothic"/>
          <w:sz w:val="20"/>
          <w:szCs w:val="20"/>
          <w:shd w:val="clear" w:color="auto" w:fill="FFFFFF"/>
        </w:rPr>
        <w:t>.</w:t>
      </w:r>
    </w:p>
    <w:p w:rsidR="00110F0B" w:rsidRPr="00503924" w:rsidRDefault="00157E10" w:rsidP="00110F0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Néanmoins, une candidature junior sera considérée si le niveau de motivation</w:t>
      </w:r>
      <w:r w:rsidR="000246FE">
        <w:rPr>
          <w:rFonts w:ascii="Century Gothic" w:hAnsi="Century Gothic"/>
          <w:sz w:val="20"/>
          <w:szCs w:val="20"/>
        </w:rPr>
        <w:t xml:space="preserve"> et d’intérêt</w:t>
      </w:r>
      <w:r>
        <w:rPr>
          <w:rFonts w:ascii="Century Gothic" w:hAnsi="Century Gothic"/>
          <w:sz w:val="20"/>
          <w:szCs w:val="20"/>
        </w:rPr>
        <w:t xml:space="preserve"> pour ce type de mission est maximal.</w:t>
      </w:r>
    </w:p>
    <w:p w:rsidR="004E3DBE" w:rsidRPr="00503924" w:rsidRDefault="004E3DBE" w:rsidP="00110F0B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110F0B" w:rsidRPr="00503924" w:rsidRDefault="000F7AC7" w:rsidP="00110F0B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503924">
        <w:rPr>
          <w:rFonts w:ascii="Century Gothic" w:hAnsi="Century Gothic"/>
          <w:sz w:val="20"/>
          <w:szCs w:val="20"/>
          <w:shd w:val="clear" w:color="auto" w:fill="FFFFFF"/>
        </w:rPr>
        <w:t xml:space="preserve">Vous </w:t>
      </w:r>
      <w:r w:rsidR="00667DEC">
        <w:rPr>
          <w:rFonts w:ascii="Century Gothic" w:hAnsi="Century Gothic"/>
          <w:sz w:val="20"/>
          <w:szCs w:val="20"/>
          <w:shd w:val="clear" w:color="auto" w:fill="FFFFFF"/>
        </w:rPr>
        <w:t>devrez être</w:t>
      </w:r>
      <w:r w:rsidRPr="00503924">
        <w:rPr>
          <w:rFonts w:ascii="Century Gothic" w:hAnsi="Century Gothic"/>
          <w:sz w:val="20"/>
          <w:szCs w:val="20"/>
          <w:shd w:val="clear" w:color="auto" w:fill="FFFFFF"/>
        </w:rPr>
        <w:t xml:space="preserve"> rigoureux</w:t>
      </w:r>
      <w:r w:rsidR="006A0DF4">
        <w:rPr>
          <w:rFonts w:ascii="Century Gothic" w:hAnsi="Century Gothic"/>
          <w:sz w:val="20"/>
          <w:szCs w:val="20"/>
          <w:shd w:val="clear" w:color="auto" w:fill="FFFFFF"/>
        </w:rPr>
        <w:t xml:space="preserve"> et</w:t>
      </w:r>
      <w:r w:rsidR="00667DEC">
        <w:rPr>
          <w:rFonts w:ascii="Century Gothic" w:hAnsi="Century Gothic"/>
          <w:sz w:val="20"/>
          <w:szCs w:val="20"/>
          <w:shd w:val="clear" w:color="auto" w:fill="FFFFFF"/>
        </w:rPr>
        <w:t xml:space="preserve"> synthétique tout en restant</w:t>
      </w:r>
      <w:r w:rsidRPr="00503924">
        <w:rPr>
          <w:rFonts w:ascii="Century Gothic" w:hAnsi="Century Gothic"/>
          <w:sz w:val="20"/>
          <w:szCs w:val="20"/>
          <w:shd w:val="clear" w:color="auto" w:fill="FFFFFF"/>
        </w:rPr>
        <w:t xml:space="preserve"> flexible pour </w:t>
      </w:r>
      <w:r w:rsidR="00667DEC">
        <w:rPr>
          <w:rFonts w:ascii="Century Gothic" w:hAnsi="Century Gothic"/>
          <w:sz w:val="20"/>
          <w:szCs w:val="20"/>
          <w:shd w:val="clear" w:color="auto" w:fill="FFFFFF"/>
        </w:rPr>
        <w:t xml:space="preserve">vous </w:t>
      </w:r>
      <w:r w:rsidRPr="00503924">
        <w:rPr>
          <w:rFonts w:ascii="Century Gothic" w:hAnsi="Century Gothic"/>
          <w:sz w:val="20"/>
          <w:szCs w:val="20"/>
          <w:shd w:val="clear" w:color="auto" w:fill="FFFFFF"/>
        </w:rPr>
        <w:t xml:space="preserve">adapter aux contraintes du </w:t>
      </w:r>
      <w:r w:rsidR="000635A1">
        <w:rPr>
          <w:rFonts w:ascii="Century Gothic" w:hAnsi="Century Gothic"/>
          <w:sz w:val="20"/>
          <w:szCs w:val="20"/>
          <w:shd w:val="clear" w:color="auto" w:fill="FFFFFF"/>
        </w:rPr>
        <w:t>d</w:t>
      </w:r>
      <w:r w:rsidRPr="000635A1">
        <w:rPr>
          <w:rFonts w:ascii="Century Gothic" w:hAnsi="Century Gothic"/>
          <w:sz w:val="20"/>
          <w:szCs w:val="20"/>
          <w:shd w:val="clear" w:color="auto" w:fill="FFFFFF"/>
        </w:rPr>
        <w:t xml:space="preserve">éveloppement pharmaceutique et </w:t>
      </w:r>
      <w:r w:rsidR="00667DEC">
        <w:rPr>
          <w:rFonts w:ascii="Century Gothic" w:hAnsi="Century Gothic"/>
          <w:sz w:val="20"/>
          <w:szCs w:val="20"/>
          <w:shd w:val="clear" w:color="auto" w:fill="FFFFFF"/>
        </w:rPr>
        <w:t>aux</w:t>
      </w:r>
      <w:r w:rsidRPr="000635A1">
        <w:rPr>
          <w:rFonts w:ascii="Century Gothic" w:hAnsi="Century Gothic"/>
          <w:sz w:val="20"/>
          <w:szCs w:val="20"/>
          <w:shd w:val="clear" w:color="auto" w:fill="FFFFFF"/>
        </w:rPr>
        <w:t xml:space="preserve"> exigences réglementaires.</w:t>
      </w:r>
      <w:r w:rsidR="00667DEC">
        <w:rPr>
          <w:rFonts w:ascii="Century Gothic" w:hAnsi="Century Gothic"/>
          <w:sz w:val="20"/>
          <w:szCs w:val="20"/>
          <w:shd w:val="clear" w:color="auto" w:fill="FFFFFF"/>
        </w:rPr>
        <w:t xml:space="preserve"> Des qualités rédactionnelles, notamment en anglais, sont indispensables pour ce poste.</w:t>
      </w:r>
    </w:p>
    <w:p w:rsidR="00110F0B" w:rsidRPr="00503924" w:rsidRDefault="00110F0B" w:rsidP="00110F0B">
      <w:pPr>
        <w:rPr>
          <w:rFonts w:ascii="Century Gothic" w:hAnsi="Century Gothic"/>
          <w:sz w:val="20"/>
          <w:szCs w:val="20"/>
        </w:rPr>
      </w:pPr>
      <w:r w:rsidRPr="00503924">
        <w:rPr>
          <w:rFonts w:ascii="Century Gothic" w:hAnsi="Century Gothic"/>
          <w:sz w:val="20"/>
          <w:szCs w:val="20"/>
        </w:rPr>
        <w:t xml:space="preserve">Des aptitudes relationnelles pour travailler avec </w:t>
      </w:r>
      <w:r w:rsidR="00667DEC">
        <w:rPr>
          <w:rFonts w:ascii="Century Gothic" w:hAnsi="Century Gothic"/>
          <w:sz w:val="20"/>
          <w:szCs w:val="20"/>
        </w:rPr>
        <w:t>les différents métiers du développement, les sous-traitants, l</w:t>
      </w:r>
      <w:r w:rsidRPr="00503924">
        <w:rPr>
          <w:rFonts w:ascii="Century Gothic" w:hAnsi="Century Gothic"/>
          <w:sz w:val="20"/>
          <w:szCs w:val="20"/>
        </w:rPr>
        <w:t xml:space="preserve">es experts, les autorités </w:t>
      </w:r>
      <w:r w:rsidR="006A0DF4">
        <w:rPr>
          <w:rFonts w:ascii="Century Gothic" w:hAnsi="Century Gothic"/>
          <w:sz w:val="20"/>
          <w:szCs w:val="20"/>
        </w:rPr>
        <w:t xml:space="preserve">Européennes/US </w:t>
      </w:r>
      <w:r w:rsidRPr="00503924">
        <w:rPr>
          <w:rFonts w:ascii="Century Gothic" w:hAnsi="Century Gothic"/>
          <w:sz w:val="20"/>
          <w:szCs w:val="20"/>
        </w:rPr>
        <w:t>et les clients sont requises.</w:t>
      </w:r>
    </w:p>
    <w:p w:rsidR="004E3DBE" w:rsidRPr="00503924" w:rsidRDefault="004E3DBE" w:rsidP="00110F0B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4E3DBE" w:rsidRPr="00B729BA" w:rsidRDefault="00174E97" w:rsidP="00B729BA">
      <w:pPr>
        <w:pStyle w:val="p1"/>
        <w:rPr>
          <w:rFonts w:ascii="Century Gothic" w:hAnsi="Century Gothic"/>
        </w:rPr>
      </w:pPr>
      <w:r>
        <w:rPr>
          <w:rStyle w:val="s1"/>
          <w:rFonts w:ascii="Century Gothic" w:hAnsi="Century Gothic"/>
        </w:rPr>
        <w:t>Votre a</w:t>
      </w:r>
      <w:r w:rsidR="00661400" w:rsidRPr="00B729BA">
        <w:rPr>
          <w:rStyle w:val="s1"/>
          <w:rFonts w:ascii="Century Gothic" w:hAnsi="Century Gothic"/>
        </w:rPr>
        <w:t xml:space="preserve">nglais </w:t>
      </w:r>
      <w:r>
        <w:rPr>
          <w:rStyle w:val="s1"/>
          <w:rFonts w:ascii="Century Gothic" w:hAnsi="Century Gothic"/>
        </w:rPr>
        <w:t xml:space="preserve">est </w:t>
      </w:r>
      <w:r w:rsidR="00661400" w:rsidRPr="00B729BA">
        <w:rPr>
          <w:rStyle w:val="s1"/>
          <w:rFonts w:ascii="Century Gothic" w:hAnsi="Century Gothic"/>
        </w:rPr>
        <w:t xml:space="preserve">courant (oral et écrit). </w:t>
      </w:r>
      <w:r w:rsidR="000F7AC7" w:rsidRPr="00503924">
        <w:rPr>
          <w:rFonts w:ascii="Century Gothic" w:hAnsi="Century Gothic"/>
          <w:sz w:val="20"/>
          <w:szCs w:val="20"/>
          <w:shd w:val="clear" w:color="auto" w:fill="FFFFFF"/>
        </w:rPr>
        <w:t>Vous avez des connaissances en statistiques et maîtrisez les outils  bureautiques du Pack Office (Word, Excel &amp; Outlook).</w:t>
      </w:r>
    </w:p>
    <w:p w:rsidR="004E3DBE" w:rsidRDefault="004E3DBE" w:rsidP="00110F0B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6A0DF4" w:rsidRPr="00503924" w:rsidRDefault="006A0DF4" w:rsidP="00110F0B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:rsidR="006A0DF4" w:rsidRPr="00503924" w:rsidRDefault="006A0DF4" w:rsidP="006A0DF4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503924">
        <w:rPr>
          <w:rFonts w:ascii="Century Gothic" w:hAnsi="Century Gothic"/>
          <w:sz w:val="20"/>
          <w:szCs w:val="20"/>
          <w:shd w:val="clear" w:color="auto" w:fill="FFFFFF"/>
        </w:rPr>
        <w:t>Poste à pourvoir dès que possible.</w:t>
      </w:r>
    </w:p>
    <w:p w:rsidR="000F7AC7" w:rsidRPr="000635A1" w:rsidRDefault="000F7AC7" w:rsidP="00110F0B">
      <w:pPr>
        <w:jc w:val="both"/>
        <w:rPr>
          <w:rFonts w:ascii="Century Gothic" w:hAnsi="Century Gothic"/>
        </w:rPr>
      </w:pPr>
      <w:r w:rsidRPr="000635A1">
        <w:rPr>
          <w:rFonts w:ascii="Century Gothic" w:hAnsi="Century Gothic"/>
          <w:sz w:val="20"/>
          <w:szCs w:val="20"/>
          <w:shd w:val="clear" w:color="auto" w:fill="FFFFFF"/>
        </w:rPr>
        <w:t>Rémunération selon profil et expérience.</w:t>
      </w:r>
    </w:p>
    <w:p w:rsidR="00055CCD" w:rsidRDefault="00A16B6B">
      <w:pPr>
        <w:rPr>
          <w:rFonts w:ascii="Century Gothic" w:hAnsi="Century Gothic"/>
        </w:rPr>
      </w:pPr>
    </w:p>
    <w:p w:rsidR="008D3C01" w:rsidRDefault="008D3C01">
      <w:pPr>
        <w:rPr>
          <w:rFonts w:ascii="Century Gothic" w:hAnsi="Century Gothic"/>
        </w:rPr>
      </w:pPr>
    </w:p>
    <w:p w:rsidR="008D3C01" w:rsidRDefault="008D3C01">
      <w:pPr>
        <w:rPr>
          <w:rFonts w:ascii="Century Gothic" w:hAnsi="Century Gothic"/>
        </w:rPr>
      </w:pPr>
    </w:p>
    <w:p w:rsidR="008D3C01" w:rsidRPr="00B729BA" w:rsidRDefault="008D3C01">
      <w:pPr>
        <w:rPr>
          <w:rFonts w:ascii="Century Gothic" w:hAnsi="Century Gothic"/>
        </w:rPr>
      </w:pPr>
      <w:r w:rsidRPr="008D3C01">
        <w:rPr>
          <w:rFonts w:ascii="Century Gothic" w:hAnsi="Century Gothic"/>
          <w:u w:val="single"/>
        </w:rPr>
        <w:t>Contact</w:t>
      </w:r>
      <w:r>
        <w:rPr>
          <w:rFonts w:ascii="Century Gothic" w:hAnsi="Century Gothic"/>
        </w:rPr>
        <w:t> : François Reynier (</w:t>
      </w:r>
      <w:hyperlink r:id="rId7" w:history="1">
        <w:r w:rsidRPr="00E76205">
          <w:rPr>
            <w:rStyle w:val="Lienhypertexte"/>
            <w:rFonts w:ascii="Century Gothic" w:hAnsi="Century Gothic"/>
          </w:rPr>
          <w:t>freynier@orkeo.fr</w:t>
        </w:r>
      </w:hyperlink>
      <w:r>
        <w:rPr>
          <w:rFonts w:ascii="Century Gothic" w:hAnsi="Century Gothic"/>
        </w:rPr>
        <w:t>)</w:t>
      </w:r>
    </w:p>
    <w:sectPr w:rsidR="008D3C01" w:rsidRPr="00B729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6B" w:rsidRDefault="00A16B6B" w:rsidP="008D3C01">
      <w:r>
        <w:separator/>
      </w:r>
    </w:p>
  </w:endnote>
  <w:endnote w:type="continuationSeparator" w:id="0">
    <w:p w:rsidR="00A16B6B" w:rsidRDefault="00A16B6B" w:rsidP="008D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6B" w:rsidRDefault="00A16B6B" w:rsidP="008D3C01">
      <w:r>
        <w:separator/>
      </w:r>
    </w:p>
  </w:footnote>
  <w:footnote w:type="continuationSeparator" w:id="0">
    <w:p w:rsidR="00A16B6B" w:rsidRDefault="00A16B6B" w:rsidP="008D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8"/>
      <w:gridCol w:w="5678"/>
      <w:gridCol w:w="1936"/>
    </w:tblGrid>
    <w:tr w:rsidR="008D3C01" w:rsidRPr="00D044AA" w:rsidTr="0010674B">
      <w:trPr>
        <w:cantSplit/>
        <w:trHeight w:hRule="exact" w:val="1144"/>
        <w:jc w:val="center"/>
      </w:trPr>
      <w:tc>
        <w:tcPr>
          <w:tcW w:w="867" w:type="pct"/>
          <w:vAlign w:val="center"/>
        </w:tcPr>
        <w:p w:rsidR="008D3C01" w:rsidRPr="00D044AA" w:rsidRDefault="008D3C01" w:rsidP="008D3C01">
          <w:pPr>
            <w:pStyle w:val="En-tte"/>
            <w:spacing w:before="120"/>
            <w:ind w:left="93" w:hanging="93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96342D">
            <w:rPr>
              <w:b/>
              <w:noProof/>
              <w:sz w:val="32"/>
              <w:szCs w:val="32"/>
              <w:lang w:eastAsia="fr-FR"/>
            </w:rPr>
            <w:drawing>
              <wp:anchor distT="0" distB="0" distL="114300" distR="114300" simplePos="0" relativeHeight="251665920" behindDoc="1" locked="0" layoutInCell="1" allowOverlap="1" wp14:anchorId="241C6BA6" wp14:editId="715A7759">
                <wp:simplePos x="0" y="0"/>
                <wp:positionH relativeFrom="column">
                  <wp:posOffset>156210</wp:posOffset>
                </wp:positionH>
                <wp:positionV relativeFrom="paragraph">
                  <wp:posOffset>-5080</wp:posOffset>
                </wp:positionV>
                <wp:extent cx="753110" cy="682625"/>
                <wp:effectExtent l="0" t="0" r="8890" b="317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2" w:type="pct"/>
          <w:vAlign w:val="center"/>
        </w:tcPr>
        <w:p w:rsidR="008D3C01" w:rsidRDefault="008D3C01" w:rsidP="008D3C01">
          <w:pPr>
            <w:jc w:val="center"/>
            <w:rPr>
              <w:b/>
              <w:sz w:val="32"/>
              <w:szCs w:val="32"/>
            </w:rPr>
          </w:pPr>
        </w:p>
        <w:p w:rsidR="008D3C01" w:rsidRPr="00B31D75" w:rsidRDefault="008D3C01" w:rsidP="008D3C01">
          <w:pPr>
            <w:jc w:val="center"/>
            <w:rPr>
              <w:rFonts w:ascii="Century Gothic" w:hAnsi="Century Gothic"/>
              <w:b/>
              <w:sz w:val="20"/>
              <w:szCs w:val="20"/>
              <w:shd w:val="clear" w:color="auto" w:fill="FFFFFF"/>
            </w:rPr>
          </w:pPr>
          <w:r>
            <w:rPr>
              <w:rFonts w:ascii="Century Gothic" w:hAnsi="Century Gothic"/>
              <w:b/>
              <w:sz w:val="20"/>
              <w:szCs w:val="20"/>
              <w:shd w:val="clear" w:color="auto" w:fill="FFFFFF"/>
            </w:rPr>
            <w:t xml:space="preserve">OFFRE D’EMPLOI </w:t>
          </w:r>
        </w:p>
        <w:p w:rsidR="008D3C01" w:rsidRPr="008D3C01" w:rsidRDefault="008D3C01" w:rsidP="008D3C01">
          <w:pPr>
            <w:jc w:val="center"/>
            <w:rPr>
              <w:rFonts w:ascii="Century Gothic" w:hAnsi="Century Gothic"/>
              <w:b/>
              <w:sz w:val="20"/>
              <w:szCs w:val="20"/>
              <w:shd w:val="clear" w:color="auto" w:fill="FFFFFF"/>
            </w:rPr>
          </w:pPr>
          <w:r w:rsidRPr="008D3C01">
            <w:rPr>
              <w:rFonts w:ascii="Century Gothic" w:hAnsi="Century Gothic"/>
              <w:b/>
              <w:sz w:val="20"/>
              <w:szCs w:val="20"/>
              <w:shd w:val="clear" w:color="auto" w:fill="FFFFFF"/>
            </w:rPr>
            <w:t>Chargé d’études Clinique et Affaires Réglementaires</w:t>
          </w:r>
        </w:p>
        <w:p w:rsidR="008D3C01" w:rsidRPr="0085522B" w:rsidRDefault="008D3C01" w:rsidP="008D3C01">
          <w:pPr>
            <w:pStyle w:val="En-tte"/>
            <w:rPr>
              <w:rFonts w:ascii="Century Gothic" w:hAnsi="Century Gothic"/>
              <w:b/>
              <w:snapToGrid w:val="0"/>
              <w:sz w:val="36"/>
            </w:rPr>
          </w:pPr>
        </w:p>
      </w:tc>
      <w:tc>
        <w:tcPr>
          <w:tcW w:w="1052" w:type="pct"/>
          <w:tcBorders>
            <w:bottom w:val="single" w:sz="4" w:space="0" w:color="auto"/>
          </w:tcBorders>
          <w:vAlign w:val="center"/>
        </w:tcPr>
        <w:p w:rsidR="008D3C01" w:rsidRPr="00D470FC" w:rsidRDefault="008D3C01" w:rsidP="00C127A6">
          <w:pPr>
            <w:pStyle w:val="En-tte"/>
            <w:spacing w:after="240"/>
            <w:jc w:val="center"/>
            <w:rPr>
              <w:rFonts w:ascii="Century Gothic" w:hAnsi="Century Gothic"/>
              <w:b/>
              <w:snapToGrid w:val="0"/>
              <w:lang w:val="en-GB"/>
            </w:rPr>
          </w:pPr>
          <w:r w:rsidRPr="00D470FC">
            <w:rPr>
              <w:rFonts w:ascii="Century Gothic" w:hAnsi="Century Gothic"/>
              <w:b/>
              <w:lang w:val="en-GB"/>
            </w:rPr>
            <w:t xml:space="preserve">Page </w:t>
          </w:r>
          <w:r w:rsidRPr="00D470FC">
            <w:rPr>
              <w:rStyle w:val="Numrodepage"/>
              <w:rFonts w:ascii="Century Gothic" w:hAnsi="Century Gothic"/>
              <w:b/>
            </w:rPr>
            <w:fldChar w:fldCharType="begin"/>
          </w:r>
          <w:r w:rsidRPr="00D470FC">
            <w:rPr>
              <w:rStyle w:val="Numrodepage"/>
              <w:rFonts w:ascii="Century Gothic" w:hAnsi="Century Gothic"/>
              <w:b/>
              <w:lang w:val="en-GB"/>
            </w:rPr>
            <w:instrText xml:space="preserve"> </w:instrText>
          </w:r>
          <w:r>
            <w:rPr>
              <w:rStyle w:val="Numrodepage"/>
              <w:rFonts w:ascii="Century Gothic" w:hAnsi="Century Gothic"/>
              <w:b/>
              <w:lang w:val="en-GB"/>
            </w:rPr>
            <w:instrText>PAGE</w:instrText>
          </w:r>
          <w:r w:rsidRPr="00D470FC">
            <w:rPr>
              <w:rStyle w:val="Numrodepage"/>
              <w:rFonts w:ascii="Century Gothic" w:hAnsi="Century Gothic"/>
              <w:b/>
              <w:lang w:val="en-GB"/>
            </w:rPr>
            <w:instrText xml:space="preserve"> </w:instrText>
          </w:r>
          <w:r w:rsidRPr="00D470FC">
            <w:rPr>
              <w:rStyle w:val="Numrodepage"/>
              <w:rFonts w:ascii="Century Gothic" w:hAnsi="Century Gothic"/>
              <w:b/>
            </w:rPr>
            <w:fldChar w:fldCharType="separate"/>
          </w:r>
          <w:r w:rsidR="00C127A6">
            <w:rPr>
              <w:rStyle w:val="Numrodepage"/>
              <w:rFonts w:ascii="Century Gothic" w:hAnsi="Century Gothic"/>
              <w:b/>
              <w:noProof/>
              <w:lang w:val="en-GB"/>
            </w:rPr>
            <w:t>1</w:t>
          </w:r>
          <w:r w:rsidRPr="00D470FC">
            <w:rPr>
              <w:rStyle w:val="Numrodepage"/>
              <w:rFonts w:ascii="Century Gothic" w:hAnsi="Century Gothic"/>
              <w:b/>
            </w:rPr>
            <w:fldChar w:fldCharType="end"/>
          </w:r>
          <w:r w:rsidRPr="00D470FC">
            <w:rPr>
              <w:rStyle w:val="Numrodepage"/>
              <w:rFonts w:ascii="Century Gothic" w:hAnsi="Century Gothic"/>
              <w:b/>
              <w:lang w:val="en-GB"/>
            </w:rPr>
            <w:t xml:space="preserve"> / </w:t>
          </w:r>
          <w:r w:rsidRPr="00D470FC">
            <w:rPr>
              <w:rStyle w:val="Numrodepage"/>
              <w:rFonts w:ascii="Century Gothic" w:hAnsi="Century Gothic"/>
              <w:b/>
            </w:rPr>
            <w:fldChar w:fldCharType="begin"/>
          </w:r>
          <w:r w:rsidRPr="00D470FC">
            <w:rPr>
              <w:rStyle w:val="Numrodepage"/>
              <w:rFonts w:ascii="Century Gothic" w:hAnsi="Century Gothic"/>
              <w:b/>
              <w:lang w:val="en-GB"/>
            </w:rPr>
            <w:instrText xml:space="preserve"> </w:instrText>
          </w:r>
          <w:r>
            <w:rPr>
              <w:rStyle w:val="Numrodepage"/>
              <w:rFonts w:ascii="Century Gothic" w:hAnsi="Century Gothic"/>
              <w:b/>
              <w:lang w:val="en-GB"/>
            </w:rPr>
            <w:instrText>NUMPAGES</w:instrText>
          </w:r>
          <w:r w:rsidRPr="00D470FC">
            <w:rPr>
              <w:rStyle w:val="Numrodepage"/>
              <w:rFonts w:ascii="Century Gothic" w:hAnsi="Century Gothic"/>
              <w:b/>
              <w:lang w:val="en-GB"/>
            </w:rPr>
            <w:instrText xml:space="preserve"> </w:instrText>
          </w:r>
          <w:r w:rsidRPr="00D470FC">
            <w:rPr>
              <w:rStyle w:val="Numrodepage"/>
              <w:rFonts w:ascii="Century Gothic" w:hAnsi="Century Gothic"/>
              <w:b/>
            </w:rPr>
            <w:fldChar w:fldCharType="separate"/>
          </w:r>
          <w:r w:rsidR="00C127A6">
            <w:rPr>
              <w:rStyle w:val="Numrodepage"/>
              <w:rFonts w:ascii="Century Gothic" w:hAnsi="Century Gothic"/>
              <w:b/>
              <w:noProof/>
              <w:lang w:val="en-GB"/>
            </w:rPr>
            <w:t>1</w:t>
          </w:r>
          <w:r w:rsidRPr="00D470FC">
            <w:rPr>
              <w:rStyle w:val="Numrodepage"/>
              <w:rFonts w:ascii="Century Gothic" w:hAnsi="Century Gothic"/>
              <w:b/>
            </w:rPr>
            <w:fldChar w:fldCharType="end"/>
          </w:r>
        </w:p>
      </w:tc>
    </w:tr>
  </w:tbl>
  <w:p w:rsidR="008D3C01" w:rsidRDefault="008D3C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7E1"/>
    <w:multiLevelType w:val="hybridMultilevel"/>
    <w:tmpl w:val="CCB4AD56"/>
    <w:lvl w:ilvl="0" w:tplc="CAD4C6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6977"/>
    <w:multiLevelType w:val="hybridMultilevel"/>
    <w:tmpl w:val="B592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942AA"/>
    <w:multiLevelType w:val="hybridMultilevel"/>
    <w:tmpl w:val="834683B8"/>
    <w:lvl w:ilvl="0" w:tplc="CAD4C6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E2569"/>
    <w:multiLevelType w:val="hybridMultilevel"/>
    <w:tmpl w:val="B1745F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21AC"/>
    <w:multiLevelType w:val="hybridMultilevel"/>
    <w:tmpl w:val="1252334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7"/>
    <w:rsid w:val="00016E5B"/>
    <w:rsid w:val="000246FE"/>
    <w:rsid w:val="00043A6F"/>
    <w:rsid w:val="000635A1"/>
    <w:rsid w:val="00082E62"/>
    <w:rsid w:val="000E678C"/>
    <w:rsid w:val="000F0DD5"/>
    <w:rsid w:val="000F7AC7"/>
    <w:rsid w:val="00110F0B"/>
    <w:rsid w:val="001355BC"/>
    <w:rsid w:val="00157E10"/>
    <w:rsid w:val="00174E97"/>
    <w:rsid w:val="001A121F"/>
    <w:rsid w:val="001D6305"/>
    <w:rsid w:val="001D7280"/>
    <w:rsid w:val="00346F1E"/>
    <w:rsid w:val="00381230"/>
    <w:rsid w:val="00396920"/>
    <w:rsid w:val="00402A3E"/>
    <w:rsid w:val="00430196"/>
    <w:rsid w:val="00463E61"/>
    <w:rsid w:val="00485048"/>
    <w:rsid w:val="004E3DBE"/>
    <w:rsid w:val="00503924"/>
    <w:rsid w:val="00525D97"/>
    <w:rsid w:val="005F40F0"/>
    <w:rsid w:val="00661400"/>
    <w:rsid w:val="00667DEC"/>
    <w:rsid w:val="006961D9"/>
    <w:rsid w:val="006A0DF4"/>
    <w:rsid w:val="006D6CDC"/>
    <w:rsid w:val="0078021F"/>
    <w:rsid w:val="0078737F"/>
    <w:rsid w:val="008C07E5"/>
    <w:rsid w:val="008D3C01"/>
    <w:rsid w:val="00A064E0"/>
    <w:rsid w:val="00A16B6B"/>
    <w:rsid w:val="00B65380"/>
    <w:rsid w:val="00B729BA"/>
    <w:rsid w:val="00C127A6"/>
    <w:rsid w:val="00D011F2"/>
    <w:rsid w:val="00D44105"/>
    <w:rsid w:val="00DB656B"/>
    <w:rsid w:val="00DD6D8A"/>
    <w:rsid w:val="00DF0B65"/>
    <w:rsid w:val="00E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F4A57-B63B-4826-9EFD-92A30E4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C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AC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0F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F0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02A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2A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2A3E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A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A3E"/>
    <w:rPr>
      <w:rFonts w:ascii="Calibri" w:hAnsi="Calibri" w:cs="Times New Roman"/>
      <w:b/>
      <w:bCs/>
      <w:sz w:val="20"/>
      <w:szCs w:val="20"/>
    </w:rPr>
  </w:style>
  <w:style w:type="paragraph" w:customStyle="1" w:styleId="p1">
    <w:name w:val="p1"/>
    <w:basedOn w:val="Normal"/>
    <w:rsid w:val="006D6CDC"/>
    <w:pPr>
      <w:shd w:val="clear" w:color="auto" w:fill="FFFFFF"/>
    </w:pPr>
    <w:rPr>
      <w:rFonts w:ascii="Helvetica" w:hAnsi="Helvetica"/>
      <w:color w:val="222222"/>
      <w:sz w:val="21"/>
      <w:szCs w:val="21"/>
      <w:lang w:eastAsia="fr-FR"/>
    </w:rPr>
  </w:style>
  <w:style w:type="character" w:customStyle="1" w:styleId="s1">
    <w:name w:val="s1"/>
    <w:basedOn w:val="Policepardfaut"/>
    <w:rsid w:val="006D6CDC"/>
  </w:style>
  <w:style w:type="paragraph" w:styleId="En-tte">
    <w:name w:val="header"/>
    <w:basedOn w:val="Normal"/>
    <w:link w:val="En-tteCar"/>
    <w:unhideWhenUsed/>
    <w:rsid w:val="008D3C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3C01"/>
    <w:rPr>
      <w:rFonts w:ascii="Calibri" w:hAnsi="Calibri" w:cs="Times New Roman"/>
    </w:rPr>
  </w:style>
  <w:style w:type="character" w:styleId="Numrodepage">
    <w:name w:val="page number"/>
    <w:basedOn w:val="Policepardfaut"/>
    <w:rsid w:val="008D3C01"/>
  </w:style>
  <w:style w:type="paragraph" w:styleId="Pieddepage">
    <w:name w:val="footer"/>
    <w:basedOn w:val="Normal"/>
    <w:link w:val="PieddepageCar"/>
    <w:uiPriority w:val="99"/>
    <w:unhideWhenUsed/>
    <w:rsid w:val="008D3C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C01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D3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ynier@orke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ROMAIN</dc:creator>
  <cp:lastModifiedBy>François REYNIER</cp:lastModifiedBy>
  <cp:revision>9</cp:revision>
  <cp:lastPrinted>2018-04-04T12:17:00Z</cp:lastPrinted>
  <dcterms:created xsi:type="dcterms:W3CDTF">2018-03-29T12:19:00Z</dcterms:created>
  <dcterms:modified xsi:type="dcterms:W3CDTF">2018-04-04T12:17:00Z</dcterms:modified>
</cp:coreProperties>
</file>