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3E6D" w14:textId="77777777" w:rsidR="00CA1C2E" w:rsidRDefault="00CA1C2E" w:rsidP="00CA1C2E">
      <w:pPr>
        <w:tabs>
          <w:tab w:val="left" w:pos="3465"/>
          <w:tab w:val="center" w:pos="5102"/>
        </w:tabs>
        <w:rPr>
          <w:rFonts w:ascii="Arial" w:hAnsi="Arial" w:cs="Arial"/>
          <w:b/>
          <w:sz w:val="40"/>
          <w:szCs w:val="40"/>
        </w:rPr>
      </w:pP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Pr>
          <w:noProof/>
        </w:rPr>
        <w:fldChar w:fldCharType="begin"/>
      </w:r>
      <w:r>
        <w:rPr>
          <w:noProof/>
        </w:rPr>
        <w:instrText xml:space="preserve"> INCLUDEPICTURE  "cid:image001.png@01D14C92.CB9F83A0" \* MERGEFORMATINET </w:instrText>
      </w:r>
      <w:r>
        <w:rPr>
          <w:noProof/>
        </w:rPr>
        <w:fldChar w:fldCharType="separate"/>
      </w:r>
      <w:r w:rsidR="00F31FC7">
        <w:rPr>
          <w:noProof/>
        </w:rPr>
        <w:fldChar w:fldCharType="begin"/>
      </w:r>
      <w:r w:rsidR="00F31FC7">
        <w:rPr>
          <w:noProof/>
        </w:rPr>
        <w:instrText xml:space="preserve"> INCLUDEPICTURE  "cid:image001.png@01D14C92.CB9F83A0" \* MERGEFORMATINET </w:instrText>
      </w:r>
      <w:r w:rsidR="00F31FC7">
        <w:rPr>
          <w:noProof/>
        </w:rPr>
        <w:fldChar w:fldCharType="separate"/>
      </w:r>
      <w:r w:rsidR="000628B5">
        <w:rPr>
          <w:noProof/>
        </w:rPr>
        <w:fldChar w:fldCharType="begin"/>
      </w:r>
      <w:r w:rsidR="000628B5">
        <w:rPr>
          <w:noProof/>
        </w:rPr>
        <w:instrText xml:space="preserve"> INCLUDEPICTURE  "cid:image001.png@01D14C92.CB9F83A0" \* MERGEFORMATINET </w:instrText>
      </w:r>
      <w:r w:rsidR="000628B5">
        <w:rPr>
          <w:noProof/>
        </w:rPr>
        <w:fldChar w:fldCharType="separate"/>
      </w:r>
      <w:r w:rsidR="009B4CF8">
        <w:rPr>
          <w:noProof/>
        </w:rPr>
        <w:fldChar w:fldCharType="begin"/>
      </w:r>
      <w:r w:rsidR="009B4CF8">
        <w:rPr>
          <w:noProof/>
        </w:rPr>
        <w:instrText xml:space="preserve"> </w:instrText>
      </w:r>
      <w:r w:rsidR="009B4CF8">
        <w:rPr>
          <w:noProof/>
        </w:rPr>
        <w:instrText>INCLUDEPICTURE  "cid:image001.png@01D14C92.CB9F83A0" \* MERGEFORMATINET</w:instrText>
      </w:r>
      <w:r w:rsidR="009B4CF8">
        <w:rPr>
          <w:noProof/>
        </w:rPr>
        <w:instrText xml:space="preserve"> </w:instrText>
      </w:r>
      <w:r w:rsidR="009B4CF8">
        <w:rPr>
          <w:noProof/>
        </w:rPr>
        <w:fldChar w:fldCharType="separate"/>
      </w:r>
      <w:r w:rsidR="009B4CF8">
        <w:rPr>
          <w:noProof/>
        </w:rPr>
        <w:pict w14:anchorId="3B3B6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4.5pt;visibility:visible">
            <v:imagedata r:id="rId10" r:href="rId11"/>
          </v:shape>
        </w:pict>
      </w:r>
      <w:r w:rsidR="009B4CF8">
        <w:rPr>
          <w:noProof/>
        </w:rPr>
        <w:fldChar w:fldCharType="end"/>
      </w:r>
      <w:r w:rsidR="000628B5">
        <w:rPr>
          <w:noProof/>
        </w:rPr>
        <w:fldChar w:fldCharType="end"/>
      </w:r>
      <w:r w:rsidR="00F31FC7">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Pr="00712E29">
        <w:rPr>
          <w:noProof/>
        </w:rPr>
        <w:drawing>
          <wp:anchor distT="0" distB="0" distL="114300" distR="114300" simplePos="0" relativeHeight="251659264" behindDoc="0" locked="0" layoutInCell="1" allowOverlap="1" wp14:anchorId="12F59552" wp14:editId="726E14AC">
            <wp:simplePos x="0" y="0"/>
            <wp:positionH relativeFrom="column">
              <wp:posOffset>5374640</wp:posOffset>
            </wp:positionH>
            <wp:positionV relativeFrom="paragraph">
              <wp:posOffset>-83185</wp:posOffset>
            </wp:positionV>
            <wp:extent cx="1009650" cy="511175"/>
            <wp:effectExtent l="0" t="0" r="0" b="3175"/>
            <wp:wrapNone/>
            <wp:docPr id="1" name="Picture 6" descr="http://www.observatoire-fc2pv.fr/sites/default/files/styles/classic_half_width/public/logo_cpneis.png?itok=Ucp6C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bservatoire-fc2pv.fr/sites/default/files/styles/classic_half_width/public/logo_cpneis.png?itok=Ucp6Cf5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511175"/>
                    </a:xfrm>
                    <a:prstGeom prst="rect">
                      <a:avLst/>
                    </a:prstGeom>
                    <a:noFill/>
                    <a:ln>
                      <a:noFill/>
                    </a:ln>
                  </pic:spPr>
                </pic:pic>
              </a:graphicData>
            </a:graphic>
          </wp:anchor>
        </w:drawing>
      </w:r>
      <w:r>
        <w:rPr>
          <w:rFonts w:ascii="Arial" w:hAnsi="Arial" w:cs="Arial"/>
        </w:rPr>
        <w:t xml:space="preserve"> </w:t>
      </w:r>
    </w:p>
    <w:p w14:paraId="3457BE47" w14:textId="77777777" w:rsidR="00CA1C2E" w:rsidRDefault="00CA1C2E" w:rsidP="00CA1C2E">
      <w:pPr>
        <w:jc w:val="center"/>
        <w:rPr>
          <w:rFonts w:ascii="Arial" w:hAnsi="Arial" w:cs="Arial"/>
          <w:b/>
          <w:sz w:val="40"/>
          <w:szCs w:val="40"/>
        </w:rPr>
      </w:pPr>
    </w:p>
    <w:p w14:paraId="252B8C2D" w14:textId="77777777" w:rsidR="00CA1C2E" w:rsidRDefault="00CA1C2E" w:rsidP="00CA1C2E">
      <w:pPr>
        <w:jc w:val="center"/>
        <w:rPr>
          <w:rFonts w:ascii="Arial" w:hAnsi="Arial" w:cs="Arial"/>
          <w:b/>
          <w:sz w:val="40"/>
          <w:szCs w:val="40"/>
        </w:rPr>
      </w:pPr>
    </w:p>
    <w:p w14:paraId="12AD60C9" w14:textId="77777777" w:rsidR="00CA1C2E" w:rsidRDefault="00CA1C2E" w:rsidP="00CA1C2E">
      <w:pPr>
        <w:jc w:val="center"/>
        <w:rPr>
          <w:rFonts w:ascii="Arial" w:hAnsi="Arial" w:cs="Arial"/>
          <w:b/>
          <w:sz w:val="40"/>
          <w:szCs w:val="40"/>
        </w:rPr>
      </w:pPr>
    </w:p>
    <w:p w14:paraId="2066A89B" w14:textId="77777777" w:rsidR="00CA1C2E" w:rsidRDefault="00CA1C2E" w:rsidP="00CA1C2E">
      <w:pPr>
        <w:jc w:val="center"/>
        <w:rPr>
          <w:rFonts w:ascii="Arial" w:hAnsi="Arial" w:cs="Arial"/>
          <w:b/>
          <w:sz w:val="40"/>
          <w:szCs w:val="48"/>
        </w:rPr>
      </w:pPr>
      <w:r>
        <w:rPr>
          <w:rFonts w:ascii="Arial" w:hAnsi="Arial" w:cs="Arial"/>
          <w:b/>
          <w:sz w:val="40"/>
          <w:szCs w:val="48"/>
        </w:rPr>
        <w:t>Certificat de qualification professionnelle</w:t>
      </w:r>
    </w:p>
    <w:p w14:paraId="1D5F14E2" w14:textId="77777777" w:rsidR="00CA1C2E" w:rsidRPr="00EE0B91" w:rsidRDefault="00CA1C2E" w:rsidP="00CA1C2E"/>
    <w:p w14:paraId="63B0DC05" w14:textId="77777777" w:rsidR="00CA1C2E" w:rsidRPr="000308EF" w:rsidRDefault="00CA1C2E" w:rsidP="00CA1C2E">
      <w:pPr>
        <w:jc w:val="center"/>
        <w:rPr>
          <w:rFonts w:ascii="Arial" w:hAnsi="Arial" w:cs="Arial"/>
          <w:b/>
          <w:bCs/>
          <w:color w:val="03761A"/>
          <w:sz w:val="32"/>
          <w:szCs w:val="32"/>
        </w:rPr>
      </w:pPr>
      <w:r w:rsidRPr="000308EF">
        <w:rPr>
          <w:rFonts w:ascii="Arial" w:hAnsi="Arial" w:cs="Arial"/>
          <w:b/>
          <w:color w:val="03761A"/>
          <w:sz w:val="32"/>
          <w:szCs w:val="32"/>
        </w:rPr>
        <w:t xml:space="preserve">CQP </w:t>
      </w:r>
      <w:r w:rsidRPr="000308EF">
        <w:rPr>
          <w:rFonts w:ascii="Arial" w:hAnsi="Arial" w:cs="Arial"/>
          <w:b/>
          <w:bCs/>
          <w:color w:val="03761A"/>
          <w:sz w:val="32"/>
          <w:szCs w:val="32"/>
        </w:rPr>
        <w:t>Délégué(e) à l’information et à la promotion du médicament vétérinaire</w:t>
      </w:r>
    </w:p>
    <w:p w14:paraId="7A7F70E3" w14:textId="77777777" w:rsidR="00E23109" w:rsidRPr="00E23109" w:rsidRDefault="00E23109" w:rsidP="00E23109">
      <w:pPr>
        <w:jc w:val="center"/>
        <w:rPr>
          <w:rFonts w:ascii="Arial" w:hAnsi="Arial" w:cs="Arial"/>
          <w:b/>
          <w:sz w:val="40"/>
          <w:szCs w:val="40"/>
          <w:highlight w:val="yellow"/>
        </w:rPr>
      </w:pPr>
    </w:p>
    <w:p w14:paraId="4CA4268C" w14:textId="1B3C7C76" w:rsidR="00E23109" w:rsidRDefault="00E23109" w:rsidP="00E23109">
      <w:pPr>
        <w:jc w:val="center"/>
        <w:rPr>
          <w:rFonts w:ascii="Arial" w:hAnsi="Arial" w:cs="Arial"/>
          <w:b/>
          <w:sz w:val="52"/>
          <w:szCs w:val="52"/>
        </w:rPr>
      </w:pPr>
      <w:r w:rsidRPr="00E23109">
        <w:rPr>
          <w:rFonts w:ascii="Arial" w:hAnsi="Arial" w:cs="Arial"/>
          <w:b/>
          <w:sz w:val="52"/>
          <w:szCs w:val="52"/>
        </w:rPr>
        <w:t>Notice concernant la procédure de recevabilité à la VAE</w:t>
      </w:r>
    </w:p>
    <w:p w14:paraId="78E79AA1" w14:textId="77777777" w:rsidR="00255EEC" w:rsidRDefault="00255EEC" w:rsidP="00255EEC">
      <w:pPr>
        <w:rPr>
          <w:rFonts w:ascii="Arial" w:hAnsi="Arial" w:cs="Arial"/>
          <w:b/>
          <w:sz w:val="52"/>
          <w:szCs w:val="52"/>
        </w:rPr>
      </w:pPr>
    </w:p>
    <w:p w14:paraId="705B79FC" w14:textId="77777777" w:rsidR="00255EEC" w:rsidRPr="008E39F4" w:rsidRDefault="00255EEC" w:rsidP="00255EEC">
      <w:pPr>
        <w:pStyle w:val="Titre4"/>
        <w:shd w:val="clear" w:color="auto" w:fill="03761A"/>
        <w:rPr>
          <w:rFonts w:ascii="Arial" w:hAnsi="Arial" w:cs="Arial"/>
          <w:b/>
          <w:i w:val="0"/>
          <w:color w:val="FFFFFF" w:themeColor="background1"/>
          <w:sz w:val="28"/>
        </w:rPr>
      </w:pPr>
      <w:r w:rsidRPr="008E39F4">
        <w:rPr>
          <w:rFonts w:ascii="Arial" w:hAnsi="Arial" w:cs="Arial"/>
          <w:b/>
          <w:i w:val="0"/>
          <w:color w:val="FFFFFF" w:themeColor="background1"/>
          <w:sz w:val="28"/>
        </w:rPr>
        <w:t>Présentation du CQP</w:t>
      </w:r>
    </w:p>
    <w:p w14:paraId="0063B0F6" w14:textId="77777777" w:rsidR="00255EEC" w:rsidRDefault="00255EEC" w:rsidP="00255EEC">
      <w:pPr>
        <w:suppressAutoHyphens/>
        <w:ind w:left="426"/>
        <w:jc w:val="both"/>
        <w:rPr>
          <w:rFonts w:ascii="Arial" w:hAnsi="Arial" w:cs="Arial"/>
          <w:iCs/>
        </w:rPr>
      </w:pPr>
    </w:p>
    <w:p w14:paraId="0B887CF3" w14:textId="77777777" w:rsidR="00255EEC" w:rsidRPr="00AE36DE" w:rsidRDefault="00255EEC" w:rsidP="00255EEC">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Le/ la Délégué(e) à l’information et à la promotion du médicament vétérinaire a en charge le développement du portefeuille de clients professionnels et du chiffre d’affaires d’une ou plusieurs gammes de médicaments vétérinaires de son entreprise, sur un territoire géographique défini.</w:t>
      </w:r>
    </w:p>
    <w:p w14:paraId="0E2E36DF" w14:textId="77777777" w:rsidR="00255EEC" w:rsidRPr="00AE36DE" w:rsidRDefault="00255EEC" w:rsidP="00255EEC">
      <w:pPr>
        <w:kinsoku w:val="0"/>
        <w:overflowPunct w:val="0"/>
        <w:spacing w:before="77"/>
        <w:jc w:val="both"/>
        <w:textAlignment w:val="baseline"/>
        <w:rPr>
          <w:rFonts w:ascii="Arial" w:eastAsiaTheme="minorEastAsia" w:hAnsi="Arial" w:cs="Arial"/>
          <w:sz w:val="22"/>
          <w:szCs w:val="22"/>
        </w:rPr>
      </w:pPr>
      <w:r w:rsidRPr="00AE36DE">
        <w:rPr>
          <w:rFonts w:ascii="Arial" w:eastAsiaTheme="minorEastAsia" w:hAnsi="Arial" w:cs="Arial"/>
          <w:color w:val="000000" w:themeColor="text1"/>
          <w:sz w:val="22"/>
          <w:szCs w:val="22"/>
        </w:rPr>
        <w:t xml:space="preserve">Porteur de l’image de son entreprise, il/elle assure la promotion, la vente de médicaments vétérinaires, l'information </w:t>
      </w:r>
      <w:r w:rsidRPr="00AE36DE">
        <w:rPr>
          <w:rFonts w:ascii="Arial" w:eastAsiaTheme="minorEastAsia" w:hAnsi="Arial" w:cs="Arial"/>
          <w:sz w:val="22"/>
          <w:szCs w:val="22"/>
        </w:rPr>
        <w:t>auprès des professionnels et le bon usage des médicaments vétérinaires dans le respect des règles éthiques et de la réglementation pharmaceutique.</w:t>
      </w:r>
    </w:p>
    <w:p w14:paraId="1DFBBA88" w14:textId="77777777" w:rsidR="00255EEC" w:rsidRPr="00AE36DE" w:rsidRDefault="00255EEC" w:rsidP="00255EEC">
      <w:pPr>
        <w:kinsoku w:val="0"/>
        <w:overflowPunct w:val="0"/>
        <w:spacing w:before="77"/>
        <w:jc w:val="both"/>
        <w:textAlignment w:val="baseline"/>
        <w:rPr>
          <w:rFonts w:ascii="Arial" w:eastAsiaTheme="minorEastAsia" w:hAnsi="Arial" w:cs="Arial"/>
          <w:sz w:val="22"/>
          <w:szCs w:val="22"/>
        </w:rPr>
      </w:pPr>
      <w:r w:rsidRPr="00AE36DE">
        <w:rPr>
          <w:rFonts w:ascii="Arial" w:eastAsiaTheme="minorEastAsia" w:hAnsi="Arial" w:cs="Arial"/>
          <w:sz w:val="22"/>
          <w:szCs w:val="22"/>
        </w:rPr>
        <w:t>Il (elle) possède une connaissance technique, scientifique et réglementaire des médicaments vétérinaires doublée d’une compétence relationnelle et commerciale.</w:t>
      </w:r>
    </w:p>
    <w:p w14:paraId="5D2FC078" w14:textId="77777777" w:rsidR="00255EEC" w:rsidRPr="00AE36DE" w:rsidRDefault="00255EEC" w:rsidP="00255EEC">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sz w:val="22"/>
          <w:szCs w:val="22"/>
        </w:rPr>
        <w:t>Il (elle) recueille et transmet à l’entreprise, selon la procédure définie</w:t>
      </w:r>
      <w:r w:rsidRPr="00AE36DE">
        <w:rPr>
          <w:rFonts w:ascii="Arial" w:eastAsiaTheme="minorEastAsia" w:hAnsi="Arial" w:cs="Arial"/>
          <w:color w:val="000000" w:themeColor="text1"/>
          <w:sz w:val="22"/>
          <w:szCs w:val="22"/>
        </w:rPr>
        <w:t>, tous les cas de pharmacovigilance et défauts qualité portés à sa connaissance.</w:t>
      </w:r>
    </w:p>
    <w:p w14:paraId="0BF7A19D" w14:textId="77777777" w:rsidR="00255EEC" w:rsidRPr="00AE36DE" w:rsidRDefault="00255EEC" w:rsidP="00255EEC">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Il (elle) réalise le suivi de l’exécution des contrats, le suivi de ses clients, s’assure de leur satisfaction et met en œuvre des actions correctives, le cas échéant.</w:t>
      </w:r>
    </w:p>
    <w:p w14:paraId="35FFAFF2" w14:textId="77777777" w:rsidR="00255EEC" w:rsidRPr="00AE36DE" w:rsidRDefault="00255EEC" w:rsidP="00255EEC">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Il (elle) assure le reporting de son activité.</w:t>
      </w:r>
    </w:p>
    <w:p w14:paraId="2D0D9B53" w14:textId="77777777" w:rsidR="00255EEC" w:rsidRPr="00AE36DE" w:rsidRDefault="00255EEC" w:rsidP="00255EEC">
      <w:pPr>
        <w:kinsoku w:val="0"/>
        <w:overflowPunct w:val="0"/>
        <w:spacing w:before="77"/>
        <w:jc w:val="both"/>
        <w:textAlignment w:val="baseline"/>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 xml:space="preserve">Il (elle) exerce son activité en autonomie, dans le respect de la politique commerciale de l’entreprise, et de son champ de responsabilité fixé par l’entreprise et sous la direction d’un responsable hiérarchique (par exemple : le responsable commercial, responsable des ventes, responsable régional). </w:t>
      </w:r>
    </w:p>
    <w:p w14:paraId="7E0C92C5" w14:textId="77777777" w:rsidR="00255EEC" w:rsidRPr="00AE36DE" w:rsidRDefault="00255EEC" w:rsidP="00255EEC">
      <w:pPr>
        <w:jc w:val="both"/>
        <w:rPr>
          <w:rFonts w:ascii="Arial" w:eastAsiaTheme="minorEastAsia" w:hAnsi="Arial" w:cs="Arial"/>
          <w:color w:val="000000" w:themeColor="text1"/>
          <w:sz w:val="22"/>
          <w:szCs w:val="22"/>
        </w:rPr>
      </w:pPr>
      <w:r w:rsidRPr="00AE36DE">
        <w:rPr>
          <w:rFonts w:ascii="Arial" w:eastAsiaTheme="minorEastAsia" w:hAnsi="Arial" w:cs="Arial"/>
          <w:color w:val="000000" w:themeColor="text1"/>
          <w:sz w:val="22"/>
          <w:szCs w:val="22"/>
        </w:rPr>
        <w:t>Il/ elle travaille en collaboration avec différents services de l’entreprise (par exemple : service commercial, service des ventes, service Marketing, service des affaires réglementaires …). </w:t>
      </w:r>
    </w:p>
    <w:p w14:paraId="436784AE" w14:textId="77777777" w:rsidR="00255EEC" w:rsidRPr="00AE36DE" w:rsidRDefault="00255EEC" w:rsidP="00255EEC">
      <w:pPr>
        <w:jc w:val="both"/>
        <w:rPr>
          <w:rFonts w:ascii="Arial" w:eastAsia="Calibri" w:hAnsi="Arial" w:cs="Arial"/>
          <w:sz w:val="22"/>
          <w:szCs w:val="22"/>
        </w:rPr>
      </w:pPr>
    </w:p>
    <w:p w14:paraId="7559DD73" w14:textId="77777777" w:rsidR="00255EEC" w:rsidRPr="00AE36DE" w:rsidRDefault="00255EEC" w:rsidP="00255EEC">
      <w:pPr>
        <w:jc w:val="both"/>
        <w:rPr>
          <w:rFonts w:ascii="Arial" w:eastAsia="Calibri" w:hAnsi="Arial" w:cs="Arial"/>
          <w:sz w:val="22"/>
          <w:szCs w:val="22"/>
        </w:rPr>
      </w:pPr>
      <w:r w:rsidRPr="00AE36DE">
        <w:rPr>
          <w:rFonts w:ascii="Arial" w:eastAsia="Calibri" w:hAnsi="Arial" w:cs="Arial"/>
          <w:sz w:val="22"/>
          <w:szCs w:val="22"/>
        </w:rPr>
        <w:t xml:space="preserve">Les </w:t>
      </w:r>
      <w:r w:rsidRPr="00AE36DE">
        <w:rPr>
          <w:rFonts w:ascii="Arial" w:eastAsia="Calibri" w:hAnsi="Arial" w:cs="Arial"/>
          <w:b/>
          <w:sz w:val="22"/>
          <w:szCs w:val="22"/>
        </w:rPr>
        <w:t>principales situations professionnelles rencontrées</w:t>
      </w:r>
      <w:r w:rsidRPr="00AE36DE">
        <w:rPr>
          <w:rFonts w:ascii="Arial" w:eastAsia="Calibri" w:hAnsi="Arial" w:cs="Arial"/>
          <w:sz w:val="22"/>
          <w:szCs w:val="22"/>
        </w:rPr>
        <w:t xml:space="preserve"> sont les suivantes : </w:t>
      </w:r>
    </w:p>
    <w:p w14:paraId="1391879B" w14:textId="77777777" w:rsidR="00255EEC" w:rsidRPr="00AE36DE" w:rsidRDefault="00255EEC" w:rsidP="00255EEC">
      <w:pPr>
        <w:pStyle w:val="NormalWeb"/>
        <w:numPr>
          <w:ilvl w:val="0"/>
          <w:numId w:val="3"/>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Organisation de son activité commerciale : prospection, rendez-vous avec les clients …</w:t>
      </w:r>
    </w:p>
    <w:p w14:paraId="510BFE7A" w14:textId="77777777" w:rsidR="00255EEC" w:rsidRPr="00AE36DE" w:rsidRDefault="00255EEC" w:rsidP="00255EEC">
      <w:pPr>
        <w:pStyle w:val="NormalWeb"/>
        <w:numPr>
          <w:ilvl w:val="0"/>
          <w:numId w:val="3"/>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lastRenderedPageBreak/>
        <w:t xml:space="preserve">Présentation des médicaments vétérinaires de sa gamme, information et conseil aux clients </w:t>
      </w:r>
    </w:p>
    <w:p w14:paraId="542E7EDD" w14:textId="77777777" w:rsidR="00255EEC" w:rsidRPr="00AE36DE" w:rsidRDefault="00255EEC" w:rsidP="00255EEC">
      <w:pPr>
        <w:pStyle w:val="NormalWeb"/>
        <w:numPr>
          <w:ilvl w:val="0"/>
          <w:numId w:val="3"/>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Négociation et vente de médicaments vétérinaires</w:t>
      </w:r>
    </w:p>
    <w:p w14:paraId="16C5B762" w14:textId="77777777" w:rsidR="00255EEC" w:rsidRPr="00AE36DE" w:rsidRDefault="00255EEC" w:rsidP="00255EEC">
      <w:pPr>
        <w:pStyle w:val="NormalWeb"/>
        <w:numPr>
          <w:ilvl w:val="0"/>
          <w:numId w:val="3"/>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Représentation de l’entreprise dans des salons et manifestations</w:t>
      </w:r>
    </w:p>
    <w:p w14:paraId="3A18EEF0" w14:textId="77777777" w:rsidR="00255EEC" w:rsidRPr="00AE36DE" w:rsidRDefault="00255EEC" w:rsidP="00255EEC">
      <w:pPr>
        <w:pStyle w:val="NormalWeb"/>
        <w:numPr>
          <w:ilvl w:val="0"/>
          <w:numId w:val="3"/>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Suivi et reporting de son activité commerciale</w:t>
      </w:r>
    </w:p>
    <w:p w14:paraId="699339D6" w14:textId="77777777" w:rsidR="00255EEC" w:rsidRPr="00AE36DE" w:rsidRDefault="00255EEC" w:rsidP="00255EEC">
      <w:pPr>
        <w:pStyle w:val="NormalWeb"/>
        <w:numPr>
          <w:ilvl w:val="0"/>
          <w:numId w:val="3"/>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Gestion et fidélisation d’un portefeuille client</w:t>
      </w:r>
    </w:p>
    <w:p w14:paraId="501EBFFA" w14:textId="77777777" w:rsidR="00255EEC" w:rsidRPr="00AE36DE" w:rsidRDefault="00255EEC" w:rsidP="00255EEC">
      <w:pPr>
        <w:pStyle w:val="NormalWeb"/>
        <w:numPr>
          <w:ilvl w:val="0"/>
          <w:numId w:val="3"/>
        </w:numPr>
        <w:spacing w:after="0" w:line="360" w:lineRule="auto"/>
        <w:jc w:val="both"/>
        <w:textAlignment w:val="baseline"/>
        <w:rPr>
          <w:rFonts w:ascii="Arial" w:eastAsia="Calibri" w:hAnsi="Arial" w:cs="Arial"/>
          <w:sz w:val="22"/>
          <w:szCs w:val="22"/>
          <w:lang w:eastAsia="en-US"/>
        </w:rPr>
      </w:pPr>
      <w:r w:rsidRPr="00AE36DE">
        <w:rPr>
          <w:rFonts w:ascii="Arial" w:eastAsia="Calibri" w:hAnsi="Arial" w:cs="Arial"/>
          <w:sz w:val="22"/>
          <w:szCs w:val="22"/>
          <w:lang w:eastAsia="en-US"/>
        </w:rPr>
        <w:t xml:space="preserve">Remontée d’informations techniques, réglementaires et commerciales </w:t>
      </w:r>
    </w:p>
    <w:p w14:paraId="46B7AF9D" w14:textId="77777777" w:rsidR="00255EEC" w:rsidRPr="00490070" w:rsidRDefault="00255EEC" w:rsidP="00255EEC">
      <w:pPr>
        <w:rPr>
          <w:b/>
          <w:sz w:val="18"/>
          <w:szCs w:val="18"/>
        </w:rPr>
      </w:pPr>
    </w:p>
    <w:p w14:paraId="0FD8F30E" w14:textId="77777777" w:rsidR="00255EEC" w:rsidRPr="00490070" w:rsidRDefault="00255EEC" w:rsidP="00255EEC">
      <w:pPr>
        <w:rPr>
          <w:rFonts w:ascii="Arial" w:hAnsi="Arial" w:cs="Arial"/>
          <w:sz w:val="22"/>
          <w:szCs w:val="22"/>
        </w:rPr>
      </w:pPr>
    </w:p>
    <w:p w14:paraId="10F10B79" w14:textId="77777777" w:rsidR="00255EEC" w:rsidRPr="00490070" w:rsidRDefault="00255EEC" w:rsidP="00255EEC">
      <w:pPr>
        <w:rPr>
          <w:rFonts w:ascii="Arial" w:hAnsi="Arial" w:cs="Arial"/>
          <w:sz w:val="22"/>
          <w:szCs w:val="22"/>
        </w:rPr>
      </w:pPr>
      <w:r w:rsidRPr="00490070">
        <w:rPr>
          <w:rFonts w:ascii="Arial" w:hAnsi="Arial" w:cs="Arial"/>
          <w:sz w:val="22"/>
          <w:szCs w:val="22"/>
        </w:rPr>
        <w:t>Le référentiel CQP est constitué de quatre blocs de compétences :</w:t>
      </w:r>
    </w:p>
    <w:p w14:paraId="0A51DAF5" w14:textId="77777777" w:rsidR="00255EEC" w:rsidRPr="00490070" w:rsidRDefault="00255EEC" w:rsidP="00255EEC">
      <w:pPr>
        <w:rPr>
          <w:rFonts w:ascii="Arial" w:hAnsi="Arial" w:cs="Arial"/>
          <w:sz w:val="22"/>
          <w:szCs w:val="22"/>
        </w:rPr>
      </w:pPr>
    </w:p>
    <w:p w14:paraId="01498CC0" w14:textId="77777777" w:rsidR="00255EEC" w:rsidRPr="00ED6267" w:rsidRDefault="00255EEC" w:rsidP="00255EEC">
      <w:pPr>
        <w:pStyle w:val="Paragraphedeliste"/>
        <w:numPr>
          <w:ilvl w:val="0"/>
          <w:numId w:val="4"/>
        </w:numPr>
        <w:jc w:val="both"/>
        <w:rPr>
          <w:rFonts w:ascii="Arial" w:eastAsiaTheme="minorEastAsia" w:hAnsi="Arial" w:cs="Arial"/>
          <w:b/>
          <w:bCs/>
          <w:sz w:val="22"/>
          <w:szCs w:val="22"/>
        </w:rPr>
      </w:pPr>
      <w:r w:rsidRPr="00ED6267">
        <w:rPr>
          <w:rFonts w:ascii="Arial" w:hAnsi="Arial" w:cs="Arial"/>
          <w:b/>
          <w:sz w:val="22"/>
          <w:szCs w:val="22"/>
        </w:rPr>
        <w:t xml:space="preserve">Bloc de compétences 1 : </w:t>
      </w:r>
      <w:r w:rsidRPr="00ED6267">
        <w:rPr>
          <w:rFonts w:ascii="Arial" w:eastAsiaTheme="minorEastAsia" w:hAnsi="Arial" w:cs="Arial"/>
          <w:b/>
          <w:bCs/>
          <w:sz w:val="22"/>
          <w:szCs w:val="22"/>
        </w:rPr>
        <w:t>Conseil, information et formation scientifiques, techniques et réglementaires aux clients, sur les médicaments vétérinaires de sa gamme, dans le respect de la réglementation vétérinaire</w:t>
      </w:r>
    </w:p>
    <w:p w14:paraId="7DA94783" w14:textId="77777777" w:rsidR="00255EEC" w:rsidRPr="00ED6267" w:rsidRDefault="00255EEC" w:rsidP="00255EEC">
      <w:pPr>
        <w:pStyle w:val="Paragraphedeliste"/>
        <w:numPr>
          <w:ilvl w:val="0"/>
          <w:numId w:val="2"/>
        </w:numPr>
        <w:spacing w:after="200" w:line="276" w:lineRule="auto"/>
        <w:ind w:left="709"/>
        <w:contextualSpacing/>
        <w:jc w:val="both"/>
        <w:rPr>
          <w:rFonts w:ascii="Arial" w:hAnsi="Arial" w:cs="Arial"/>
          <w:b/>
          <w:sz w:val="22"/>
          <w:szCs w:val="22"/>
        </w:rPr>
      </w:pPr>
    </w:p>
    <w:p w14:paraId="62295B69" w14:textId="77777777" w:rsidR="00255EEC" w:rsidRPr="00ED6267" w:rsidRDefault="00255EEC" w:rsidP="00255EEC">
      <w:pPr>
        <w:pStyle w:val="Paragraphedeliste"/>
        <w:numPr>
          <w:ilvl w:val="0"/>
          <w:numId w:val="2"/>
        </w:numPr>
        <w:spacing w:after="200" w:line="276" w:lineRule="auto"/>
        <w:ind w:left="709"/>
        <w:contextualSpacing/>
        <w:jc w:val="both"/>
        <w:rPr>
          <w:rFonts w:ascii="Arial" w:hAnsi="Arial" w:cs="Arial"/>
          <w:b/>
          <w:sz w:val="22"/>
          <w:szCs w:val="22"/>
        </w:rPr>
      </w:pPr>
      <w:r w:rsidRPr="00ED6267">
        <w:rPr>
          <w:rFonts w:ascii="Arial" w:hAnsi="Arial" w:cs="Arial"/>
          <w:b/>
          <w:sz w:val="22"/>
          <w:szCs w:val="22"/>
        </w:rPr>
        <w:t xml:space="preserve">Bloc de compétences 2 : </w:t>
      </w:r>
      <w:r w:rsidRPr="00ED6267">
        <w:rPr>
          <w:rFonts w:ascii="Arial" w:eastAsiaTheme="minorEastAsia" w:hAnsi="Arial" w:cs="Arial"/>
          <w:b/>
          <w:bCs/>
          <w:sz w:val="22"/>
          <w:szCs w:val="22"/>
        </w:rPr>
        <w:t>Recueil et transmission des informations indispensables à l’évaluation des cas de pharmacovigilance, d’antibiorésistance et des défauts qualité</w:t>
      </w:r>
    </w:p>
    <w:p w14:paraId="67A4A309" w14:textId="77777777" w:rsidR="00255EEC" w:rsidRPr="00ED6267" w:rsidRDefault="00255EEC" w:rsidP="00255EEC">
      <w:pPr>
        <w:pStyle w:val="Paragraphedeliste"/>
        <w:rPr>
          <w:rFonts w:ascii="Arial" w:hAnsi="Arial" w:cs="Arial"/>
          <w:sz w:val="22"/>
          <w:szCs w:val="22"/>
        </w:rPr>
      </w:pPr>
    </w:p>
    <w:p w14:paraId="320F6C95" w14:textId="77777777" w:rsidR="00255EEC" w:rsidRPr="00ED6267" w:rsidRDefault="00255EEC" w:rsidP="00255EEC">
      <w:pPr>
        <w:pStyle w:val="Paragraphedeliste"/>
        <w:numPr>
          <w:ilvl w:val="0"/>
          <w:numId w:val="1"/>
        </w:numPr>
        <w:spacing w:after="200" w:line="276" w:lineRule="auto"/>
        <w:contextualSpacing/>
        <w:jc w:val="both"/>
        <w:rPr>
          <w:rFonts w:ascii="Arial" w:hAnsi="Arial" w:cs="Arial"/>
          <w:sz w:val="22"/>
          <w:szCs w:val="22"/>
        </w:rPr>
      </w:pPr>
      <w:r w:rsidRPr="00ED6267">
        <w:rPr>
          <w:rFonts w:ascii="Arial" w:hAnsi="Arial" w:cs="Arial"/>
          <w:b/>
          <w:sz w:val="22"/>
          <w:szCs w:val="22"/>
        </w:rPr>
        <w:t>Bloc de compétences 3 : Mise en œuvre d’un plan d’action commerciale</w:t>
      </w:r>
    </w:p>
    <w:p w14:paraId="14C56194" w14:textId="77777777" w:rsidR="00255EEC" w:rsidRPr="00ED6267" w:rsidRDefault="00255EEC" w:rsidP="00255EEC">
      <w:pPr>
        <w:pStyle w:val="Paragraphedeliste"/>
        <w:spacing w:after="200" w:line="276" w:lineRule="auto"/>
        <w:ind w:left="720"/>
        <w:contextualSpacing/>
        <w:jc w:val="both"/>
        <w:rPr>
          <w:rFonts w:ascii="Arial" w:hAnsi="Arial" w:cs="Arial"/>
          <w:sz w:val="22"/>
          <w:szCs w:val="22"/>
        </w:rPr>
      </w:pPr>
    </w:p>
    <w:p w14:paraId="733D2F3F" w14:textId="77777777" w:rsidR="00255EEC" w:rsidRPr="00ED6267" w:rsidRDefault="00255EEC" w:rsidP="00255EEC">
      <w:pPr>
        <w:pStyle w:val="Paragraphedeliste"/>
        <w:numPr>
          <w:ilvl w:val="0"/>
          <w:numId w:val="1"/>
        </w:numPr>
        <w:spacing w:after="200" w:line="276" w:lineRule="auto"/>
        <w:contextualSpacing/>
        <w:jc w:val="both"/>
        <w:rPr>
          <w:rFonts w:ascii="Arial" w:hAnsi="Arial" w:cs="Arial"/>
          <w:sz w:val="22"/>
          <w:szCs w:val="22"/>
        </w:rPr>
      </w:pPr>
      <w:r w:rsidRPr="00ED6267">
        <w:rPr>
          <w:rFonts w:ascii="Arial" w:hAnsi="Arial" w:cs="Arial"/>
          <w:b/>
          <w:sz w:val="22"/>
          <w:szCs w:val="22"/>
        </w:rPr>
        <w:t xml:space="preserve">Bloc de compétences 4 : </w:t>
      </w:r>
      <w:r w:rsidRPr="00ED6267">
        <w:rPr>
          <w:rFonts w:ascii="Arial" w:eastAsiaTheme="minorEastAsia" w:hAnsi="Arial" w:cs="Arial"/>
          <w:b/>
          <w:sz w:val="22"/>
          <w:szCs w:val="22"/>
        </w:rPr>
        <w:t>Relation commerciale et négociation avec les clients selon la réglementation en vigueur afin d’établir une relation de partenariat de qualité et durable entre l’entreprise et le client</w:t>
      </w:r>
    </w:p>
    <w:p w14:paraId="0D4A84D7" w14:textId="77777777" w:rsidR="00255EEC" w:rsidRPr="00ED6267" w:rsidRDefault="00255EEC" w:rsidP="00255EEC">
      <w:pPr>
        <w:spacing w:after="200" w:line="276" w:lineRule="auto"/>
        <w:contextualSpacing/>
        <w:jc w:val="both"/>
        <w:rPr>
          <w:rFonts w:ascii="Arial" w:hAnsi="Arial" w:cs="Arial"/>
          <w:sz w:val="22"/>
          <w:szCs w:val="22"/>
        </w:rPr>
      </w:pPr>
    </w:p>
    <w:p w14:paraId="7ED6F6CE" w14:textId="77777777" w:rsidR="00255EEC" w:rsidRDefault="00255EEC" w:rsidP="00255EEC">
      <w:pPr>
        <w:jc w:val="both"/>
        <w:rPr>
          <w:rFonts w:ascii="Arial" w:hAnsi="Arial" w:cs="Arial"/>
          <w:sz w:val="22"/>
          <w:szCs w:val="22"/>
        </w:rPr>
      </w:pPr>
      <w:r w:rsidRPr="00490070">
        <w:rPr>
          <w:rFonts w:ascii="Arial" w:hAnsi="Arial" w:cs="Arial"/>
          <w:sz w:val="22"/>
          <w:szCs w:val="22"/>
        </w:rPr>
        <w:t>Pour obtenir le CQP dans sa totalité, le candidat doit être évalué positivement sur les 4 blocs de compétences.</w:t>
      </w:r>
    </w:p>
    <w:p w14:paraId="33B62AD1" w14:textId="77777777" w:rsidR="008A16B2" w:rsidRPr="0035133B" w:rsidRDefault="008A16B2" w:rsidP="008A16B2">
      <w:pPr>
        <w:tabs>
          <w:tab w:val="center" w:pos="4536"/>
          <w:tab w:val="right" w:pos="9072"/>
        </w:tabs>
        <w:jc w:val="both"/>
        <w:rPr>
          <w:rFonts w:ascii="Arial" w:hAnsi="Arial" w:cs="Arial"/>
          <w:sz w:val="22"/>
          <w:szCs w:val="22"/>
        </w:rPr>
      </w:pPr>
      <w:r w:rsidRPr="0035133B">
        <w:rPr>
          <w:rFonts w:ascii="Arial" w:hAnsi="Arial" w:cs="Arial"/>
          <w:sz w:val="22"/>
          <w:szCs w:val="22"/>
        </w:rPr>
        <w:t>Pour obtenir un bloc de compétences, le candidat doit avoir acquis 80% des critères d’évaluation associés et acquis l’ensemble des critères essentiels.</w:t>
      </w:r>
    </w:p>
    <w:p w14:paraId="47B7C709" w14:textId="24605811" w:rsidR="00255EEC" w:rsidRPr="00952B19" w:rsidRDefault="00255EEC" w:rsidP="008D5656">
      <w:pPr>
        <w:rPr>
          <w:rFonts w:ascii="Arial" w:hAnsi="Arial" w:cs="Arial"/>
          <w:b/>
          <w:color w:val="FF0000"/>
          <w:sz w:val="32"/>
          <w:szCs w:val="32"/>
        </w:rPr>
      </w:pPr>
    </w:p>
    <w:p w14:paraId="407286C7" w14:textId="77777777" w:rsidR="00952B19" w:rsidRPr="00952B19" w:rsidRDefault="00952B19" w:rsidP="003C6626">
      <w:pPr>
        <w:pStyle w:val="Titre4"/>
        <w:shd w:val="clear" w:color="auto" w:fill="03761A"/>
        <w:rPr>
          <w:rFonts w:ascii="Arial" w:hAnsi="Arial" w:cs="Arial"/>
          <w:b/>
          <w:i w:val="0"/>
          <w:color w:val="FFFFFF"/>
          <w:sz w:val="28"/>
        </w:rPr>
      </w:pPr>
      <w:r w:rsidRPr="00952B19">
        <w:rPr>
          <w:rFonts w:ascii="Arial" w:hAnsi="Arial" w:cs="Arial"/>
          <w:b/>
          <w:i w:val="0"/>
          <w:color w:val="FFFFFF"/>
          <w:sz w:val="28"/>
        </w:rPr>
        <w:t xml:space="preserve">Présentation de la démarche VAE </w:t>
      </w:r>
    </w:p>
    <w:p w14:paraId="04A94E4C" w14:textId="77777777" w:rsidR="00952B19" w:rsidRPr="00952B19" w:rsidRDefault="00952B19" w:rsidP="00952B19">
      <w:pPr>
        <w:jc w:val="both"/>
        <w:rPr>
          <w:rFonts w:ascii="Arial" w:hAnsi="Arial" w:cs="Arial"/>
          <w:b/>
          <w:sz w:val="22"/>
          <w:szCs w:val="22"/>
        </w:rPr>
      </w:pPr>
    </w:p>
    <w:p w14:paraId="6E2D7074" w14:textId="5FF36088" w:rsidR="00952B19" w:rsidRPr="00BE75C8" w:rsidRDefault="00952B19" w:rsidP="00952B19">
      <w:pPr>
        <w:jc w:val="both"/>
        <w:rPr>
          <w:rFonts w:ascii="Arial" w:hAnsi="Arial" w:cs="Arial"/>
          <w:b/>
          <w:sz w:val="22"/>
          <w:szCs w:val="22"/>
        </w:rPr>
      </w:pPr>
      <w:r w:rsidRPr="00BE75C8">
        <w:rPr>
          <w:rFonts w:ascii="Arial" w:hAnsi="Arial" w:cs="Arial"/>
          <w:b/>
          <w:sz w:val="22"/>
          <w:szCs w:val="22"/>
        </w:rPr>
        <w:t>Vous souhaitez obtenir le CQP</w:t>
      </w:r>
      <w:r w:rsidRPr="00BE75C8">
        <w:rPr>
          <w:b/>
          <w:sz w:val="22"/>
          <w:szCs w:val="22"/>
        </w:rPr>
        <w:t xml:space="preserve"> </w:t>
      </w:r>
      <w:r w:rsidR="008F1DCD" w:rsidRPr="00BE75C8">
        <w:rPr>
          <w:rFonts w:ascii="Arial" w:eastAsiaTheme="minorEastAsia" w:hAnsi="Arial" w:cs="Arial"/>
          <w:b/>
          <w:sz w:val="22"/>
          <w:szCs w:val="22"/>
        </w:rPr>
        <w:t>Délégué(e) à l’information et à la promotion du médicament vétérinaire</w:t>
      </w:r>
      <w:r w:rsidRPr="00BE75C8">
        <w:rPr>
          <w:rFonts w:ascii="Arial" w:hAnsi="Arial" w:cs="Arial"/>
          <w:b/>
          <w:sz w:val="22"/>
          <w:szCs w:val="22"/>
        </w:rPr>
        <w:t xml:space="preserve"> de la branche des industries de santé par validation des acquis de l’expérience.</w:t>
      </w:r>
    </w:p>
    <w:p w14:paraId="604010D8" w14:textId="77777777" w:rsidR="00952B19" w:rsidRPr="00BE75C8" w:rsidRDefault="00952B19" w:rsidP="00952B19">
      <w:pPr>
        <w:jc w:val="both"/>
        <w:rPr>
          <w:rFonts w:ascii="Arial" w:hAnsi="Arial" w:cs="Arial"/>
          <w:b/>
          <w:sz w:val="22"/>
          <w:szCs w:val="22"/>
        </w:rPr>
      </w:pPr>
    </w:p>
    <w:p w14:paraId="14D30E4E" w14:textId="77777777" w:rsidR="00952B19" w:rsidRPr="00BE75C8" w:rsidRDefault="00952B19" w:rsidP="00952B19">
      <w:pPr>
        <w:jc w:val="both"/>
        <w:rPr>
          <w:rFonts w:ascii="Arial" w:hAnsi="Arial" w:cs="Arial"/>
          <w:b/>
          <w:sz w:val="22"/>
          <w:szCs w:val="22"/>
        </w:rPr>
      </w:pPr>
      <w:r w:rsidRPr="00BE75C8">
        <w:rPr>
          <w:rFonts w:ascii="Arial" w:hAnsi="Arial" w:cs="Arial"/>
          <w:b/>
          <w:sz w:val="22"/>
          <w:szCs w:val="22"/>
        </w:rPr>
        <w:t>La démarche à mettre en œuvre est la suivante :</w:t>
      </w:r>
    </w:p>
    <w:p w14:paraId="7FD88605" w14:textId="77777777" w:rsidR="00952B19" w:rsidRPr="00BE75C8" w:rsidRDefault="00952B19" w:rsidP="00952B19">
      <w:pPr>
        <w:jc w:val="both"/>
        <w:rPr>
          <w:rFonts w:ascii="Arial" w:hAnsi="Arial" w:cs="Arial"/>
          <w:b/>
          <w:sz w:val="22"/>
          <w:szCs w:val="22"/>
        </w:rPr>
      </w:pPr>
    </w:p>
    <w:p w14:paraId="309A7D28" w14:textId="77777777" w:rsidR="00952B19" w:rsidRPr="00BE75C8" w:rsidRDefault="00952B19" w:rsidP="00952B19">
      <w:pPr>
        <w:pStyle w:val="Paragraphedeliste"/>
        <w:numPr>
          <w:ilvl w:val="0"/>
          <w:numId w:val="6"/>
        </w:numPr>
        <w:spacing w:after="160" w:line="259" w:lineRule="auto"/>
        <w:contextualSpacing/>
        <w:jc w:val="both"/>
        <w:rPr>
          <w:rFonts w:ascii="Arial" w:hAnsi="Arial" w:cs="Arial"/>
          <w:sz w:val="22"/>
          <w:szCs w:val="22"/>
        </w:rPr>
      </w:pPr>
      <w:bookmarkStart w:id="0" w:name="_Hlk118890380"/>
      <w:r w:rsidRPr="00BE75C8">
        <w:rPr>
          <w:rFonts w:ascii="Arial" w:hAnsi="Arial" w:cs="Arial"/>
          <w:sz w:val="22"/>
          <w:szCs w:val="22"/>
        </w:rPr>
        <w:t>Recueil par le candidat du document permettant d’initier la démarche VAE : « Notice concernant la procédure de recevabilité à la VAE» auprès du secrétariat des CQP des industries de santé, de représentants d’organismes de formation habilités, d’évaluateurs habilités, ou sur le site internet du LEEM</w:t>
      </w:r>
    </w:p>
    <w:p w14:paraId="31C02D71" w14:textId="77777777" w:rsidR="00952B19" w:rsidRPr="00BE75C8" w:rsidRDefault="00952B19" w:rsidP="00952B19">
      <w:pPr>
        <w:pStyle w:val="Paragraphedeliste"/>
        <w:jc w:val="both"/>
        <w:rPr>
          <w:rFonts w:ascii="Arial" w:hAnsi="Arial" w:cs="Arial"/>
          <w:sz w:val="22"/>
          <w:szCs w:val="22"/>
        </w:rPr>
      </w:pPr>
    </w:p>
    <w:p w14:paraId="349C0D96" w14:textId="62B0C64B" w:rsidR="00952B19" w:rsidRPr="00BE75C8" w:rsidRDefault="00952B19" w:rsidP="00952B19">
      <w:pPr>
        <w:pStyle w:val="Paragraphedeliste"/>
        <w:numPr>
          <w:ilvl w:val="0"/>
          <w:numId w:val="6"/>
        </w:numPr>
        <w:spacing w:after="160" w:line="259" w:lineRule="auto"/>
        <w:contextualSpacing/>
        <w:jc w:val="both"/>
        <w:rPr>
          <w:rFonts w:ascii="Arial" w:hAnsi="Arial" w:cs="Arial"/>
          <w:sz w:val="22"/>
          <w:szCs w:val="22"/>
        </w:rPr>
      </w:pPr>
      <w:r w:rsidRPr="00BE75C8">
        <w:rPr>
          <w:rFonts w:ascii="Arial" w:hAnsi="Arial" w:cs="Arial"/>
          <w:sz w:val="22"/>
          <w:szCs w:val="22"/>
        </w:rPr>
        <w:t xml:space="preserve">Renseignement, par le candidat, du document CERFA n° 12818*02 : Demande de recevabilité dans le cadre de validation des acquis de l'expérience (VAE) </w:t>
      </w:r>
    </w:p>
    <w:p w14:paraId="61C1FC8C" w14:textId="77777777" w:rsidR="00952B19" w:rsidRPr="00BE75C8" w:rsidRDefault="00952B19" w:rsidP="00952B19">
      <w:pPr>
        <w:pStyle w:val="Paragraphedeliste"/>
        <w:rPr>
          <w:rFonts w:ascii="Arial" w:hAnsi="Arial" w:cs="Arial"/>
          <w:sz w:val="22"/>
          <w:szCs w:val="22"/>
        </w:rPr>
      </w:pPr>
    </w:p>
    <w:p w14:paraId="6A026484" w14:textId="77777777" w:rsidR="00952B19" w:rsidRPr="00BE75C8" w:rsidRDefault="00952B19" w:rsidP="00952B19">
      <w:pPr>
        <w:pStyle w:val="Paragraphedeliste"/>
        <w:numPr>
          <w:ilvl w:val="0"/>
          <w:numId w:val="6"/>
        </w:numPr>
        <w:spacing w:after="160" w:line="259" w:lineRule="auto"/>
        <w:contextualSpacing/>
        <w:jc w:val="both"/>
        <w:rPr>
          <w:rFonts w:ascii="Arial" w:hAnsi="Arial" w:cs="Arial"/>
          <w:sz w:val="22"/>
          <w:szCs w:val="22"/>
        </w:rPr>
      </w:pPr>
      <w:r w:rsidRPr="00BE75C8">
        <w:rPr>
          <w:rFonts w:ascii="Arial" w:hAnsi="Arial" w:cs="Arial"/>
          <w:b/>
          <w:bCs/>
          <w:sz w:val="22"/>
          <w:szCs w:val="22"/>
        </w:rPr>
        <w:lastRenderedPageBreak/>
        <w:t>Envoi du document CERFA n° 12818*02</w:t>
      </w:r>
      <w:r w:rsidRPr="00BE75C8">
        <w:rPr>
          <w:rFonts w:ascii="Arial" w:hAnsi="Arial" w:cs="Arial"/>
          <w:sz w:val="22"/>
          <w:szCs w:val="22"/>
        </w:rPr>
        <w:t xml:space="preserve"> : Demande de recevabilité dans le cadre de validation des acquis de l'expérience (VAE) établissant l’expérience du candidat en durée et en nature </w:t>
      </w:r>
      <w:r w:rsidRPr="00BE75C8">
        <w:rPr>
          <w:rFonts w:ascii="Arial" w:hAnsi="Arial" w:cs="Arial"/>
          <w:b/>
          <w:bCs/>
          <w:sz w:val="22"/>
          <w:szCs w:val="22"/>
        </w:rPr>
        <w:t>et des pièces justificatives</w:t>
      </w:r>
      <w:r w:rsidRPr="00BE75C8">
        <w:rPr>
          <w:rFonts w:ascii="Arial" w:hAnsi="Arial" w:cs="Arial"/>
          <w:sz w:val="22"/>
          <w:szCs w:val="22"/>
        </w:rPr>
        <w:t xml:space="preserve"> afin de réaliser la demande de recevabilité de VAE au secrétariat des CQP des industries de santé</w:t>
      </w:r>
    </w:p>
    <w:p w14:paraId="78D71E1A" w14:textId="77777777" w:rsidR="00952B19" w:rsidRPr="00BE75C8" w:rsidRDefault="00952B19" w:rsidP="00952B19">
      <w:pPr>
        <w:pStyle w:val="Paragraphedeliste"/>
        <w:rPr>
          <w:rFonts w:ascii="Arial" w:hAnsi="Arial" w:cs="Arial"/>
          <w:sz w:val="22"/>
          <w:szCs w:val="22"/>
        </w:rPr>
      </w:pPr>
    </w:p>
    <w:p w14:paraId="6FAAB8D7" w14:textId="77777777" w:rsidR="00952B19" w:rsidRPr="00BE75C8" w:rsidRDefault="00952B19" w:rsidP="00952B19">
      <w:pPr>
        <w:pStyle w:val="Paragraphedeliste"/>
        <w:numPr>
          <w:ilvl w:val="0"/>
          <w:numId w:val="6"/>
        </w:numPr>
        <w:spacing w:line="259" w:lineRule="auto"/>
        <w:contextualSpacing/>
        <w:jc w:val="both"/>
        <w:rPr>
          <w:rFonts w:ascii="Arial" w:hAnsi="Arial" w:cs="Arial"/>
          <w:sz w:val="22"/>
          <w:szCs w:val="22"/>
        </w:rPr>
      </w:pPr>
      <w:r w:rsidRPr="00BE75C8">
        <w:rPr>
          <w:rFonts w:ascii="Arial" w:hAnsi="Arial" w:cs="Arial"/>
          <w:sz w:val="22"/>
          <w:szCs w:val="22"/>
        </w:rPr>
        <w:t>Examen de la recevabilité de la demande et validation de la recevabilité par le secrétariat des CQP des industries de santé</w:t>
      </w:r>
      <w:r w:rsidRPr="00BE75C8" w:rsidDel="006C07D6">
        <w:rPr>
          <w:rFonts w:ascii="Arial" w:hAnsi="Arial" w:cs="Arial"/>
          <w:sz w:val="22"/>
          <w:szCs w:val="22"/>
        </w:rPr>
        <w:t xml:space="preserve"> </w:t>
      </w:r>
      <w:r w:rsidRPr="00BE75C8">
        <w:rPr>
          <w:rFonts w:ascii="Arial" w:hAnsi="Arial" w:cs="Arial"/>
          <w:sz w:val="22"/>
          <w:szCs w:val="22"/>
        </w:rPr>
        <w:t>mandaté par la CPNEIS</w:t>
      </w:r>
    </w:p>
    <w:p w14:paraId="0381F171" w14:textId="77777777" w:rsidR="00952B19" w:rsidRPr="00BE75C8" w:rsidRDefault="00952B19" w:rsidP="00952B19">
      <w:pPr>
        <w:pStyle w:val="Paragraphedeliste"/>
        <w:numPr>
          <w:ilvl w:val="2"/>
          <w:numId w:val="5"/>
        </w:numPr>
        <w:ind w:left="1276"/>
        <w:contextualSpacing/>
        <w:jc w:val="both"/>
        <w:rPr>
          <w:rFonts w:ascii="Arial" w:hAnsi="Arial" w:cs="Arial"/>
          <w:sz w:val="22"/>
          <w:szCs w:val="22"/>
        </w:rPr>
      </w:pPr>
      <w:r w:rsidRPr="00BE75C8">
        <w:rPr>
          <w:rFonts w:ascii="Arial" w:hAnsi="Arial" w:cs="Arial"/>
          <w:sz w:val="22"/>
          <w:szCs w:val="22"/>
        </w:rPr>
        <w:t>Si le dossier est recevable, une réponse est envoyée dans un délai maximum de deux mois. L’absence de réponse au terme des deux mois vaut décision d’acceptation.</w:t>
      </w:r>
    </w:p>
    <w:p w14:paraId="2B182DBB" w14:textId="77777777" w:rsidR="00952B19" w:rsidRPr="00BE75C8" w:rsidRDefault="00952B19" w:rsidP="00952B19">
      <w:pPr>
        <w:pStyle w:val="Paragraphedeliste"/>
        <w:ind w:left="1276"/>
        <w:jc w:val="both"/>
        <w:rPr>
          <w:rFonts w:ascii="Arial" w:hAnsi="Arial" w:cs="Arial"/>
          <w:sz w:val="22"/>
          <w:szCs w:val="22"/>
        </w:rPr>
      </w:pPr>
    </w:p>
    <w:p w14:paraId="599F22D1" w14:textId="77777777" w:rsidR="00952B19" w:rsidRPr="00BE75C8" w:rsidRDefault="00952B19" w:rsidP="00952B19">
      <w:pPr>
        <w:pStyle w:val="Paragraphedeliste"/>
        <w:numPr>
          <w:ilvl w:val="0"/>
          <w:numId w:val="6"/>
        </w:numPr>
        <w:spacing w:after="160" w:line="259" w:lineRule="auto"/>
        <w:contextualSpacing/>
        <w:jc w:val="both"/>
        <w:rPr>
          <w:rFonts w:ascii="Arial" w:hAnsi="Arial" w:cs="Arial"/>
          <w:sz w:val="22"/>
          <w:szCs w:val="22"/>
        </w:rPr>
      </w:pPr>
      <w:r w:rsidRPr="00BE75C8">
        <w:rPr>
          <w:rFonts w:ascii="Arial" w:hAnsi="Arial" w:cs="Arial"/>
          <w:sz w:val="22"/>
          <w:szCs w:val="22"/>
        </w:rPr>
        <w:t xml:space="preserve">Renseignement, par le candidat, du dossier candidat en VAE : « Validation des acquis de l’expérience – Livret 2 » </w:t>
      </w:r>
      <w:r w:rsidRPr="00BE75C8">
        <w:rPr>
          <w:rStyle w:val="Appelnotedebasdep"/>
          <w:rFonts w:ascii="Arial" w:hAnsi="Arial" w:cs="Arial"/>
          <w:sz w:val="22"/>
          <w:szCs w:val="22"/>
        </w:rPr>
        <w:footnoteReference w:id="1"/>
      </w:r>
    </w:p>
    <w:p w14:paraId="49079B7E" w14:textId="77777777" w:rsidR="00952B19" w:rsidRPr="00BE75C8" w:rsidRDefault="00952B19" w:rsidP="00952B19">
      <w:pPr>
        <w:pStyle w:val="Paragraphedeliste"/>
        <w:numPr>
          <w:ilvl w:val="2"/>
          <w:numId w:val="5"/>
        </w:numPr>
        <w:ind w:left="1418"/>
        <w:contextualSpacing/>
        <w:jc w:val="both"/>
        <w:rPr>
          <w:rFonts w:ascii="Arial" w:hAnsi="Arial" w:cs="Arial"/>
          <w:sz w:val="22"/>
          <w:szCs w:val="22"/>
        </w:rPr>
      </w:pPr>
      <w:r w:rsidRPr="00BE75C8">
        <w:rPr>
          <w:rFonts w:ascii="Arial" w:hAnsi="Arial" w:cs="Arial"/>
          <w:sz w:val="22"/>
          <w:szCs w:val="22"/>
        </w:rPr>
        <w:t>Si un avis favorable est rendu, le candidat renseigne le livret 2 et peut être évalué.</w:t>
      </w:r>
    </w:p>
    <w:p w14:paraId="43E51C5F" w14:textId="77777777" w:rsidR="00952B19" w:rsidRPr="00BE75C8" w:rsidRDefault="00952B19" w:rsidP="00952B19">
      <w:pPr>
        <w:pStyle w:val="Paragraphedeliste"/>
        <w:numPr>
          <w:ilvl w:val="2"/>
          <w:numId w:val="5"/>
        </w:numPr>
        <w:ind w:left="1418"/>
        <w:contextualSpacing/>
        <w:jc w:val="both"/>
        <w:rPr>
          <w:rFonts w:ascii="Arial" w:hAnsi="Arial" w:cs="Arial"/>
          <w:sz w:val="22"/>
          <w:szCs w:val="22"/>
        </w:rPr>
      </w:pPr>
      <w:r w:rsidRPr="00BE75C8">
        <w:rPr>
          <w:rFonts w:ascii="Arial" w:hAnsi="Arial" w:cs="Arial"/>
          <w:sz w:val="22"/>
          <w:szCs w:val="22"/>
        </w:rPr>
        <w:t>Le candidat peut choisir d’être accompagné par un organisme de formation habilité pour l’ensemble de la démarche.</w:t>
      </w:r>
    </w:p>
    <w:p w14:paraId="477E3C0E" w14:textId="77777777" w:rsidR="00952B19" w:rsidRPr="00BE75C8" w:rsidRDefault="00952B19" w:rsidP="00952B19">
      <w:pPr>
        <w:pStyle w:val="Paragraphedeliste"/>
        <w:ind w:left="1276"/>
        <w:jc w:val="both"/>
        <w:rPr>
          <w:rFonts w:ascii="Arial" w:hAnsi="Arial" w:cs="Arial"/>
          <w:sz w:val="22"/>
          <w:szCs w:val="22"/>
        </w:rPr>
      </w:pPr>
    </w:p>
    <w:p w14:paraId="50D2D33B" w14:textId="77777777" w:rsidR="00952B19" w:rsidRPr="00BE75C8" w:rsidRDefault="00952B19" w:rsidP="00952B19">
      <w:pPr>
        <w:pStyle w:val="Paragraphedeliste"/>
        <w:numPr>
          <w:ilvl w:val="0"/>
          <w:numId w:val="6"/>
        </w:numPr>
        <w:spacing w:after="160" w:line="259" w:lineRule="auto"/>
        <w:contextualSpacing/>
        <w:jc w:val="both"/>
        <w:rPr>
          <w:rFonts w:ascii="Arial" w:hAnsi="Arial" w:cs="Arial"/>
          <w:sz w:val="22"/>
          <w:szCs w:val="22"/>
        </w:rPr>
      </w:pPr>
      <w:r w:rsidRPr="00BE75C8">
        <w:rPr>
          <w:rFonts w:ascii="Arial" w:hAnsi="Arial" w:cs="Arial"/>
          <w:sz w:val="22"/>
          <w:szCs w:val="22"/>
        </w:rPr>
        <w:t xml:space="preserve">Evaluation s’appuyant sur l’expérience du candidat, identifiée à partir du dossier renseigné par le candidat (VAE – Livret 2), d’une évaluation des compétences en situation professionnelle et d’un échange avec les évaluateurs. </w:t>
      </w:r>
    </w:p>
    <w:p w14:paraId="42FE58B9" w14:textId="77777777" w:rsidR="00952B19" w:rsidRPr="00BE75C8" w:rsidRDefault="00952B19" w:rsidP="00952B19">
      <w:pPr>
        <w:pStyle w:val="Paragraphedeliste"/>
        <w:numPr>
          <w:ilvl w:val="2"/>
          <w:numId w:val="5"/>
        </w:numPr>
        <w:ind w:left="1418"/>
        <w:contextualSpacing/>
        <w:jc w:val="both"/>
        <w:rPr>
          <w:rFonts w:ascii="Arial" w:hAnsi="Arial" w:cs="Arial"/>
          <w:sz w:val="22"/>
          <w:szCs w:val="22"/>
        </w:rPr>
      </w:pPr>
      <w:r w:rsidRPr="00BE75C8">
        <w:rPr>
          <w:rFonts w:ascii="Arial" w:hAnsi="Arial" w:cs="Arial"/>
          <w:sz w:val="22"/>
          <w:szCs w:val="22"/>
        </w:rPr>
        <w:t xml:space="preserve">Cette évaluation est réalisée par un évaluateur habilité et une personne extérieure au service dans lequel le candidat travaille. </w:t>
      </w:r>
    </w:p>
    <w:p w14:paraId="329E8654" w14:textId="77777777" w:rsidR="00952B19" w:rsidRPr="00BE75C8" w:rsidRDefault="00952B19" w:rsidP="00952B19">
      <w:pPr>
        <w:pStyle w:val="Paragraphedeliste"/>
        <w:numPr>
          <w:ilvl w:val="2"/>
          <w:numId w:val="5"/>
        </w:numPr>
        <w:ind w:left="1418"/>
        <w:contextualSpacing/>
        <w:jc w:val="both"/>
        <w:rPr>
          <w:rFonts w:ascii="Arial" w:hAnsi="Arial" w:cs="Arial"/>
          <w:sz w:val="22"/>
          <w:szCs w:val="22"/>
        </w:rPr>
      </w:pPr>
      <w:r w:rsidRPr="00BE75C8">
        <w:rPr>
          <w:rFonts w:ascii="Arial" w:hAnsi="Arial" w:cs="Arial"/>
          <w:sz w:val="22"/>
          <w:szCs w:val="22"/>
        </w:rPr>
        <w:t>Elle s’appuie sur le référentiel d’évaluation des compétences.</w:t>
      </w:r>
    </w:p>
    <w:p w14:paraId="0694052F" w14:textId="77777777" w:rsidR="00952B19" w:rsidRPr="00BE75C8" w:rsidRDefault="00952B19" w:rsidP="00952B19">
      <w:pPr>
        <w:pStyle w:val="Paragraphedeliste"/>
        <w:numPr>
          <w:ilvl w:val="2"/>
          <w:numId w:val="5"/>
        </w:numPr>
        <w:ind w:left="1418"/>
        <w:contextualSpacing/>
        <w:jc w:val="both"/>
        <w:rPr>
          <w:rFonts w:ascii="Arial" w:hAnsi="Arial" w:cs="Arial"/>
          <w:sz w:val="22"/>
          <w:szCs w:val="22"/>
        </w:rPr>
      </w:pPr>
      <w:r w:rsidRPr="00BE75C8">
        <w:rPr>
          <w:rFonts w:ascii="Arial" w:hAnsi="Arial" w:cs="Arial"/>
          <w:sz w:val="22"/>
          <w:szCs w:val="22"/>
        </w:rPr>
        <w:t>Les évaluateurs, à l’issue de l’évaluation, renseignent l’outil d’« évaluation des compétences du candidat »</w:t>
      </w:r>
    </w:p>
    <w:p w14:paraId="7797862E" w14:textId="77777777" w:rsidR="00952B19" w:rsidRPr="00BE75C8" w:rsidRDefault="00952B19" w:rsidP="00952B19">
      <w:pPr>
        <w:pStyle w:val="Paragraphedeliste"/>
        <w:ind w:left="1276"/>
        <w:jc w:val="both"/>
        <w:rPr>
          <w:rFonts w:ascii="Arial" w:hAnsi="Arial" w:cs="Arial"/>
          <w:sz w:val="22"/>
          <w:szCs w:val="22"/>
        </w:rPr>
      </w:pPr>
    </w:p>
    <w:p w14:paraId="0B039610" w14:textId="77777777" w:rsidR="00952B19" w:rsidRPr="00BE75C8" w:rsidRDefault="00952B19" w:rsidP="00952B19">
      <w:pPr>
        <w:pStyle w:val="Paragraphedeliste"/>
        <w:numPr>
          <w:ilvl w:val="0"/>
          <w:numId w:val="6"/>
        </w:numPr>
        <w:spacing w:after="160" w:line="259" w:lineRule="auto"/>
        <w:contextualSpacing/>
        <w:jc w:val="both"/>
        <w:rPr>
          <w:rFonts w:ascii="Arial" w:hAnsi="Arial" w:cs="Arial"/>
          <w:sz w:val="22"/>
          <w:szCs w:val="22"/>
        </w:rPr>
      </w:pPr>
      <w:r w:rsidRPr="00BE75C8">
        <w:rPr>
          <w:rFonts w:ascii="Arial" w:hAnsi="Arial" w:cs="Arial"/>
          <w:sz w:val="22"/>
          <w:szCs w:val="22"/>
        </w:rPr>
        <w:t>Envoi du dossier VAE renseigné par le candidat et l’outil d’évaluation des compétences du candidat par l’évaluateur habilité au secrétariat des CQP, pour inscription au jury paritaire national de certification par l’intermédiaire du logiciel de gestion des certifications : « e-certif »</w:t>
      </w:r>
    </w:p>
    <w:p w14:paraId="23A0A753" w14:textId="77777777" w:rsidR="00952B19" w:rsidRPr="00BE75C8" w:rsidRDefault="00952B19" w:rsidP="00952B19">
      <w:pPr>
        <w:pStyle w:val="Paragraphedeliste"/>
        <w:spacing w:after="160" w:line="259" w:lineRule="auto"/>
        <w:ind w:left="720"/>
        <w:jc w:val="both"/>
        <w:rPr>
          <w:rFonts w:ascii="Arial" w:hAnsi="Arial" w:cs="Arial"/>
          <w:sz w:val="22"/>
          <w:szCs w:val="22"/>
        </w:rPr>
      </w:pPr>
    </w:p>
    <w:p w14:paraId="653FE7E1" w14:textId="77777777" w:rsidR="00952B19" w:rsidRPr="00BE75C8" w:rsidRDefault="00952B19" w:rsidP="00952B19">
      <w:pPr>
        <w:pStyle w:val="Paragraphedeliste"/>
        <w:numPr>
          <w:ilvl w:val="0"/>
          <w:numId w:val="6"/>
        </w:numPr>
        <w:spacing w:after="160" w:line="259" w:lineRule="auto"/>
        <w:contextualSpacing/>
        <w:jc w:val="both"/>
        <w:rPr>
          <w:rFonts w:ascii="Arial" w:hAnsi="Arial" w:cs="Arial"/>
          <w:sz w:val="22"/>
          <w:szCs w:val="22"/>
        </w:rPr>
      </w:pPr>
      <w:r w:rsidRPr="00BE75C8">
        <w:rPr>
          <w:rFonts w:ascii="Arial" w:hAnsi="Arial" w:cs="Arial"/>
          <w:sz w:val="22"/>
          <w:szCs w:val="22"/>
        </w:rPr>
        <w:t xml:space="preserve">Examen du dossier candidat et de l’outil d’évaluation des compétences renseignés par le jury paritaire national : délivrance de tout ou partie du CQP. </w:t>
      </w:r>
    </w:p>
    <w:p w14:paraId="5FAF7C93" w14:textId="72104962" w:rsidR="00952B19" w:rsidRPr="00BE75C8" w:rsidRDefault="00952B19" w:rsidP="00952B19">
      <w:pPr>
        <w:jc w:val="both"/>
        <w:rPr>
          <w:rFonts w:ascii="Arial" w:hAnsi="Arial" w:cs="Arial"/>
          <w:sz w:val="22"/>
          <w:szCs w:val="22"/>
        </w:rPr>
      </w:pPr>
      <w:r w:rsidRPr="00BE75C8">
        <w:rPr>
          <w:rFonts w:ascii="Arial" w:hAnsi="Arial" w:cs="Arial"/>
          <w:sz w:val="22"/>
          <w:szCs w:val="22"/>
        </w:rPr>
        <w:t>Les</w:t>
      </w:r>
      <w:r w:rsidR="009B4CF8">
        <w:rPr>
          <w:rFonts w:ascii="Arial" w:hAnsi="Arial" w:cs="Arial"/>
          <w:sz w:val="22"/>
          <w:szCs w:val="22"/>
        </w:rPr>
        <w:t xml:space="preserve"> principales </w:t>
      </w:r>
      <w:r w:rsidRPr="00BE75C8">
        <w:rPr>
          <w:rFonts w:ascii="Arial" w:hAnsi="Arial" w:cs="Arial"/>
          <w:sz w:val="22"/>
          <w:szCs w:val="22"/>
        </w:rPr>
        <w:t xml:space="preserve">étapes de ce parcours s’appuient sur des outils support conçus par la CPNEIS et mis à disposition des acteurs du CQP : candidats et évaluateurs. </w:t>
      </w:r>
    </w:p>
    <w:p w14:paraId="6A4B0B6F" w14:textId="6B4489EB" w:rsidR="00F31FC7" w:rsidRPr="00BE75C8" w:rsidRDefault="00952B19" w:rsidP="00952B19">
      <w:pPr>
        <w:jc w:val="both"/>
        <w:rPr>
          <w:rFonts w:ascii="Arial" w:hAnsi="Arial" w:cs="Arial"/>
          <w:sz w:val="22"/>
          <w:szCs w:val="22"/>
        </w:rPr>
      </w:pPr>
      <w:r w:rsidRPr="00BE75C8">
        <w:rPr>
          <w:rFonts w:ascii="Arial" w:hAnsi="Arial" w:cs="Arial"/>
          <w:sz w:val="22"/>
          <w:szCs w:val="22"/>
        </w:rPr>
        <w:t>L’utilisation de ces documents est obligatoire pour que le dossier du candidat soit examiné par le jury paritaire national.</w:t>
      </w:r>
    </w:p>
    <w:p w14:paraId="3F6BECEA" w14:textId="77777777" w:rsidR="00F31FC7" w:rsidRPr="00BE75C8" w:rsidRDefault="00F31FC7">
      <w:pPr>
        <w:spacing w:after="160" w:line="259" w:lineRule="auto"/>
        <w:rPr>
          <w:rFonts w:ascii="Arial" w:hAnsi="Arial" w:cs="Arial"/>
          <w:sz w:val="22"/>
          <w:szCs w:val="22"/>
        </w:rPr>
      </w:pPr>
      <w:r w:rsidRPr="00BE75C8">
        <w:rPr>
          <w:rFonts w:ascii="Arial" w:hAnsi="Arial" w:cs="Arial"/>
          <w:sz w:val="22"/>
          <w:szCs w:val="22"/>
        </w:rPr>
        <w:br w:type="page"/>
      </w:r>
    </w:p>
    <w:bookmarkEnd w:id="0"/>
    <w:p w14:paraId="16388F87" w14:textId="77777777" w:rsidR="00952B19" w:rsidRPr="00952B19" w:rsidRDefault="00952B19" w:rsidP="003C6626">
      <w:pPr>
        <w:pStyle w:val="Titre4"/>
        <w:shd w:val="clear" w:color="auto" w:fill="03761A"/>
        <w:rPr>
          <w:rFonts w:ascii="Arial" w:hAnsi="Arial" w:cs="Arial"/>
          <w:b/>
          <w:i w:val="0"/>
          <w:color w:val="FFFFFF"/>
          <w:sz w:val="28"/>
        </w:rPr>
      </w:pPr>
      <w:r w:rsidRPr="00952B19">
        <w:rPr>
          <w:rFonts w:ascii="Arial" w:hAnsi="Arial" w:cs="Arial"/>
          <w:b/>
          <w:i w:val="0"/>
          <w:color w:val="FFFFFF"/>
          <w:sz w:val="28"/>
        </w:rPr>
        <w:lastRenderedPageBreak/>
        <w:t>Présentation du process de la recevabilité à la VAE</w:t>
      </w:r>
    </w:p>
    <w:p w14:paraId="12E6FA19" w14:textId="77777777" w:rsidR="00952B19" w:rsidRPr="00952B19" w:rsidRDefault="00952B19" w:rsidP="00952B19">
      <w:pPr>
        <w:jc w:val="both"/>
        <w:rPr>
          <w:rFonts w:ascii="Arial" w:hAnsi="Arial" w:cs="Arial"/>
          <w:b/>
          <w:sz w:val="22"/>
          <w:szCs w:val="22"/>
        </w:rPr>
      </w:pPr>
    </w:p>
    <w:p w14:paraId="42155292" w14:textId="77777777" w:rsidR="00952B19" w:rsidRPr="00BE75C8" w:rsidRDefault="00952B19" w:rsidP="00952B19">
      <w:pPr>
        <w:jc w:val="both"/>
        <w:rPr>
          <w:rFonts w:ascii="Arial" w:hAnsi="Arial" w:cs="Arial"/>
          <w:b/>
          <w:bCs/>
          <w:sz w:val="22"/>
          <w:szCs w:val="22"/>
        </w:rPr>
      </w:pPr>
      <w:r w:rsidRPr="00BE75C8">
        <w:rPr>
          <w:rFonts w:ascii="Arial" w:hAnsi="Arial" w:cs="Arial"/>
          <w:b/>
          <w:bCs/>
          <w:sz w:val="22"/>
          <w:szCs w:val="22"/>
        </w:rPr>
        <w:t>Pour pouvoir initier la démarche VAE, vous devez :</w:t>
      </w:r>
    </w:p>
    <w:p w14:paraId="470D7B70" w14:textId="77777777" w:rsidR="00952B19" w:rsidRPr="00BE75C8" w:rsidRDefault="00952B19" w:rsidP="00952B19">
      <w:pPr>
        <w:jc w:val="both"/>
        <w:rPr>
          <w:rFonts w:ascii="Arial" w:hAnsi="Arial" w:cs="Arial"/>
          <w:b/>
          <w:bCs/>
          <w:sz w:val="22"/>
          <w:szCs w:val="22"/>
        </w:rPr>
      </w:pPr>
    </w:p>
    <w:p w14:paraId="6B454DB4" w14:textId="77777777" w:rsidR="00952B19" w:rsidRPr="00BE75C8" w:rsidRDefault="00952B19" w:rsidP="00952B19">
      <w:pPr>
        <w:pStyle w:val="Paragraphedeliste"/>
        <w:numPr>
          <w:ilvl w:val="1"/>
          <w:numId w:val="5"/>
        </w:numPr>
        <w:ind w:left="142"/>
        <w:jc w:val="both"/>
        <w:rPr>
          <w:rFonts w:ascii="Arial" w:hAnsi="Arial" w:cs="Arial"/>
          <w:sz w:val="22"/>
          <w:szCs w:val="22"/>
        </w:rPr>
      </w:pPr>
      <w:r w:rsidRPr="00BE75C8">
        <w:rPr>
          <w:rFonts w:ascii="Arial" w:hAnsi="Arial" w:cs="Arial"/>
          <w:b/>
          <w:bCs/>
          <w:sz w:val="22"/>
          <w:szCs w:val="22"/>
        </w:rPr>
        <w:t>Renseigner le document CERFA n° 12818*02</w:t>
      </w:r>
      <w:r w:rsidRPr="00BE75C8">
        <w:rPr>
          <w:rFonts w:ascii="Arial" w:hAnsi="Arial" w:cs="Arial"/>
          <w:sz w:val="22"/>
          <w:szCs w:val="22"/>
        </w:rPr>
        <w:t xml:space="preserve"> disponible sur le site :</w:t>
      </w:r>
      <w:hyperlink r:id="rId13" w:history="1">
        <w:r w:rsidRPr="00BE75C8">
          <w:rPr>
            <w:rFonts w:ascii="Arial" w:hAnsi="Arial" w:cs="Arial"/>
            <w:sz w:val="22"/>
            <w:szCs w:val="22"/>
            <w:u w:val="single"/>
          </w:rPr>
          <w:t>https://www.service-public.fr/particuliers/vosdroits/R10282</w:t>
        </w:r>
      </w:hyperlink>
      <w:r w:rsidRPr="00BE75C8">
        <w:rPr>
          <w:rFonts w:ascii="Arial" w:hAnsi="Arial" w:cs="Arial"/>
          <w:sz w:val="22"/>
          <w:szCs w:val="22"/>
        </w:rPr>
        <w:t xml:space="preserve"> et y joindre l’ensemble des pièces justificatives.</w:t>
      </w:r>
    </w:p>
    <w:p w14:paraId="5CC2E04F" w14:textId="77777777" w:rsidR="00952B19" w:rsidRPr="00BE75C8" w:rsidRDefault="00952B19" w:rsidP="00952B19">
      <w:pPr>
        <w:jc w:val="both"/>
        <w:rPr>
          <w:rFonts w:ascii="Arial" w:hAnsi="Arial" w:cs="Arial"/>
          <w:sz w:val="24"/>
          <w:szCs w:val="24"/>
          <w:u w:val="single"/>
        </w:rPr>
      </w:pPr>
    </w:p>
    <w:p w14:paraId="3B242286" w14:textId="77777777" w:rsidR="00952B19" w:rsidRPr="00BE75C8" w:rsidRDefault="00952B19" w:rsidP="00952B19">
      <w:pPr>
        <w:ind w:left="426"/>
        <w:jc w:val="both"/>
        <w:rPr>
          <w:rFonts w:ascii="Arial" w:hAnsi="Arial" w:cs="Arial"/>
          <w:sz w:val="24"/>
          <w:szCs w:val="24"/>
        </w:rPr>
      </w:pPr>
      <w:r w:rsidRPr="00BE75C8">
        <w:rPr>
          <w:rFonts w:ascii="Arial" w:hAnsi="Arial" w:cs="Arial"/>
          <w:sz w:val="24"/>
          <w:szCs w:val="24"/>
        </w:rPr>
        <w:t>Nous vous conseillons de télécharger et de lire attentivement la notice explicative concernant la demande de recevabilité à la validation des acquis de l’expérience (VAE) également disponible sur le même site qui détaille les pièces justificatives à fournir.</w:t>
      </w:r>
    </w:p>
    <w:p w14:paraId="744D30C3" w14:textId="77777777" w:rsidR="00952B19" w:rsidRPr="00BE75C8" w:rsidRDefault="00952B19" w:rsidP="00952B19">
      <w:pPr>
        <w:ind w:left="426"/>
        <w:jc w:val="both"/>
        <w:rPr>
          <w:rFonts w:ascii="Arial" w:hAnsi="Arial" w:cs="Arial"/>
          <w:sz w:val="24"/>
          <w:szCs w:val="24"/>
        </w:rPr>
      </w:pPr>
    </w:p>
    <w:p w14:paraId="5054B0FC" w14:textId="77777777" w:rsidR="00952B19" w:rsidRPr="00BE75C8" w:rsidRDefault="00952B19" w:rsidP="00952B19">
      <w:pPr>
        <w:ind w:left="426"/>
        <w:jc w:val="both"/>
        <w:rPr>
          <w:rFonts w:ascii="Arial" w:hAnsi="Arial" w:cs="Arial"/>
          <w:sz w:val="24"/>
          <w:szCs w:val="24"/>
        </w:rPr>
      </w:pPr>
      <w:r w:rsidRPr="00BE75C8">
        <w:rPr>
          <w:rFonts w:ascii="Arial" w:hAnsi="Arial" w:cs="Arial"/>
          <w:sz w:val="24"/>
          <w:szCs w:val="24"/>
        </w:rPr>
        <w:t xml:space="preserve">Attention : Si le document présente des omissions et si l’ensemble des pièces justificatives n’est pas présent pour justifier de vos activités, la demande de recevabilité ne pourra pas être analysée. </w:t>
      </w:r>
    </w:p>
    <w:p w14:paraId="5C168F08" w14:textId="77777777" w:rsidR="00952B19" w:rsidRPr="00BE75C8" w:rsidRDefault="00952B19" w:rsidP="00952B19">
      <w:pPr>
        <w:rPr>
          <w:rFonts w:ascii="Arial" w:hAnsi="Arial" w:cs="Arial"/>
          <w:sz w:val="24"/>
          <w:szCs w:val="24"/>
          <w:u w:val="single"/>
        </w:rPr>
      </w:pPr>
    </w:p>
    <w:p w14:paraId="687A1DCA" w14:textId="77777777" w:rsidR="00952B19" w:rsidRPr="00BE75C8" w:rsidRDefault="00952B19" w:rsidP="00952B19">
      <w:pPr>
        <w:pStyle w:val="Paragraphedeliste"/>
        <w:numPr>
          <w:ilvl w:val="1"/>
          <w:numId w:val="5"/>
        </w:numPr>
        <w:ind w:left="284"/>
        <w:jc w:val="both"/>
        <w:rPr>
          <w:rFonts w:ascii="Arial" w:hAnsi="Arial" w:cs="Arial"/>
          <w:b/>
          <w:bCs/>
          <w:sz w:val="22"/>
          <w:szCs w:val="22"/>
        </w:rPr>
      </w:pPr>
      <w:r w:rsidRPr="00BE75C8">
        <w:rPr>
          <w:rFonts w:ascii="Arial" w:hAnsi="Arial" w:cs="Arial"/>
          <w:b/>
          <w:bCs/>
          <w:sz w:val="22"/>
          <w:szCs w:val="22"/>
        </w:rPr>
        <w:t>Adresser votre demande (dossier CERFA et pièces justificatives)</w:t>
      </w:r>
      <w:r w:rsidRPr="00BE75C8">
        <w:rPr>
          <w:b/>
          <w:bCs/>
          <w:sz w:val="18"/>
          <w:szCs w:val="18"/>
        </w:rPr>
        <w:t xml:space="preserve"> </w:t>
      </w:r>
      <w:r w:rsidRPr="00BE75C8">
        <w:rPr>
          <w:rFonts w:ascii="Arial" w:hAnsi="Arial" w:cs="Arial"/>
          <w:b/>
          <w:bCs/>
          <w:sz w:val="22"/>
          <w:szCs w:val="22"/>
        </w:rPr>
        <w:t>au secrétariat des CQP des industries de santé</w:t>
      </w:r>
    </w:p>
    <w:p w14:paraId="2FD5C033" w14:textId="77777777" w:rsidR="00952B19" w:rsidRPr="00BE75C8" w:rsidRDefault="00952B19" w:rsidP="00952B19">
      <w:pPr>
        <w:pStyle w:val="Paragraphedeliste"/>
        <w:ind w:left="1245"/>
        <w:rPr>
          <w:rFonts w:ascii="Arial" w:hAnsi="Arial" w:cs="Arial"/>
          <w:sz w:val="24"/>
          <w:szCs w:val="24"/>
        </w:rPr>
      </w:pPr>
    </w:p>
    <w:p w14:paraId="363B3AFF" w14:textId="77777777" w:rsidR="00952B19" w:rsidRPr="00BE75C8" w:rsidRDefault="00952B19" w:rsidP="00952B19">
      <w:pPr>
        <w:pStyle w:val="Paragraphedeliste"/>
        <w:ind w:left="1245"/>
        <w:rPr>
          <w:rFonts w:ascii="Arial" w:hAnsi="Arial" w:cs="Arial"/>
          <w:sz w:val="24"/>
          <w:szCs w:val="24"/>
        </w:rPr>
      </w:pPr>
    </w:p>
    <w:p w14:paraId="195313A5" w14:textId="77777777" w:rsidR="00952B19" w:rsidRPr="00BE75C8" w:rsidRDefault="00952B19" w:rsidP="00952B19">
      <w:pPr>
        <w:pStyle w:val="Paragraphedeliste"/>
        <w:ind w:left="1245"/>
        <w:rPr>
          <w:rFonts w:ascii="Arial" w:hAnsi="Arial" w:cs="Arial"/>
          <w:sz w:val="24"/>
          <w:szCs w:val="24"/>
        </w:rPr>
      </w:pPr>
    </w:p>
    <w:p w14:paraId="23254D9A" w14:textId="3F5F0727" w:rsidR="00952B19" w:rsidRPr="00BE75C8" w:rsidRDefault="00952B19" w:rsidP="00952B19">
      <w:pPr>
        <w:spacing w:line="259" w:lineRule="auto"/>
        <w:contextualSpacing/>
        <w:jc w:val="both"/>
        <w:rPr>
          <w:rFonts w:ascii="Arial" w:hAnsi="Arial" w:cs="Arial"/>
          <w:sz w:val="22"/>
          <w:szCs w:val="22"/>
        </w:rPr>
      </w:pPr>
      <w:r w:rsidRPr="00BE75C8">
        <w:rPr>
          <w:rFonts w:ascii="Arial" w:hAnsi="Arial" w:cs="Arial"/>
          <w:sz w:val="22"/>
          <w:szCs w:val="22"/>
        </w:rPr>
        <w:t xml:space="preserve">Suite à votre envoi, la recevabilité de la demande est </w:t>
      </w:r>
      <w:r w:rsidR="00F31FC7" w:rsidRPr="00BE75C8">
        <w:rPr>
          <w:rFonts w:ascii="Arial" w:hAnsi="Arial" w:cs="Arial"/>
          <w:sz w:val="22"/>
          <w:szCs w:val="22"/>
        </w:rPr>
        <w:t>analysée</w:t>
      </w:r>
      <w:r w:rsidRPr="00BE75C8">
        <w:rPr>
          <w:rFonts w:ascii="Arial" w:hAnsi="Arial" w:cs="Arial"/>
          <w:sz w:val="22"/>
          <w:szCs w:val="22"/>
        </w:rPr>
        <w:t xml:space="preserve"> pour validation par le secrétariat des CQP des industries de santé</w:t>
      </w:r>
      <w:r w:rsidRPr="00BE75C8" w:rsidDel="006C07D6">
        <w:rPr>
          <w:rFonts w:ascii="Arial" w:hAnsi="Arial" w:cs="Arial"/>
          <w:sz w:val="22"/>
          <w:szCs w:val="22"/>
        </w:rPr>
        <w:t xml:space="preserve"> </w:t>
      </w:r>
      <w:r w:rsidRPr="00BE75C8">
        <w:rPr>
          <w:rFonts w:ascii="Arial" w:hAnsi="Arial" w:cs="Arial"/>
          <w:sz w:val="22"/>
          <w:szCs w:val="22"/>
        </w:rPr>
        <w:t>mandaté par la CPNEIS</w:t>
      </w:r>
    </w:p>
    <w:p w14:paraId="691ECA4F" w14:textId="77777777" w:rsidR="00952B19" w:rsidRPr="00BE75C8" w:rsidRDefault="00952B19" w:rsidP="00952B19">
      <w:pPr>
        <w:contextualSpacing/>
        <w:jc w:val="both"/>
        <w:rPr>
          <w:rFonts w:ascii="Arial" w:hAnsi="Arial" w:cs="Arial"/>
          <w:sz w:val="22"/>
          <w:szCs w:val="22"/>
        </w:rPr>
      </w:pPr>
      <w:r w:rsidRPr="00BE75C8">
        <w:rPr>
          <w:rFonts w:ascii="Arial" w:hAnsi="Arial" w:cs="Arial"/>
          <w:sz w:val="22"/>
          <w:szCs w:val="22"/>
        </w:rPr>
        <w:t>Si le dossier est recevable, une réponse est envoyée dans un délai maximum de deux mois. L’absence de réponse au terme des deux mois vaut décision d’acceptation.</w:t>
      </w:r>
    </w:p>
    <w:p w14:paraId="26D0A79F" w14:textId="77777777" w:rsidR="00952B19" w:rsidRPr="00BE75C8" w:rsidRDefault="00952B19" w:rsidP="008D5656">
      <w:pPr>
        <w:rPr>
          <w:rFonts w:ascii="Arial" w:hAnsi="Arial" w:cs="Arial"/>
          <w:b/>
          <w:sz w:val="52"/>
          <w:szCs w:val="52"/>
        </w:rPr>
      </w:pPr>
    </w:p>
    <w:sectPr w:rsidR="00952B19" w:rsidRPr="00BE75C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80AE" w14:textId="77777777" w:rsidR="001877B1" w:rsidRDefault="001877B1" w:rsidP="00952B19">
      <w:r>
        <w:separator/>
      </w:r>
    </w:p>
  </w:endnote>
  <w:endnote w:type="continuationSeparator" w:id="0">
    <w:p w14:paraId="28C06189" w14:textId="77777777" w:rsidR="001877B1" w:rsidRDefault="001877B1" w:rsidP="0095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7745"/>
      <w:docPartObj>
        <w:docPartGallery w:val="Page Numbers (Bottom of Page)"/>
        <w:docPartUnique/>
      </w:docPartObj>
    </w:sdtPr>
    <w:sdtEndPr/>
    <w:sdtContent>
      <w:p w14:paraId="72C78C7B" w14:textId="62E9A5E1" w:rsidR="000628B5" w:rsidRDefault="000628B5">
        <w:pPr>
          <w:pStyle w:val="Pieddepage"/>
          <w:jc w:val="right"/>
        </w:pPr>
        <w:r>
          <w:fldChar w:fldCharType="begin"/>
        </w:r>
        <w:r>
          <w:instrText>PAGE   \* MERGEFORMAT</w:instrText>
        </w:r>
        <w:r>
          <w:fldChar w:fldCharType="separate"/>
        </w:r>
        <w:r>
          <w:t>2</w:t>
        </w:r>
        <w:r>
          <w:fldChar w:fldCharType="end"/>
        </w:r>
      </w:p>
    </w:sdtContent>
  </w:sdt>
  <w:p w14:paraId="2868B339" w14:textId="77777777" w:rsidR="000628B5" w:rsidRDefault="000628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79CF" w14:textId="77777777" w:rsidR="001877B1" w:rsidRDefault="001877B1" w:rsidP="00952B19">
      <w:r>
        <w:separator/>
      </w:r>
    </w:p>
  </w:footnote>
  <w:footnote w:type="continuationSeparator" w:id="0">
    <w:p w14:paraId="2A701C2D" w14:textId="77777777" w:rsidR="001877B1" w:rsidRDefault="001877B1" w:rsidP="00952B19">
      <w:r>
        <w:continuationSeparator/>
      </w:r>
    </w:p>
  </w:footnote>
  <w:footnote w:id="1">
    <w:p w14:paraId="5D442FD5" w14:textId="77777777" w:rsidR="00952B19" w:rsidRDefault="00952B19" w:rsidP="00952B19">
      <w:pPr>
        <w:pStyle w:val="Notedebasdepage"/>
      </w:pPr>
      <w:r>
        <w:rPr>
          <w:rStyle w:val="Appelnotedebasdep"/>
        </w:rPr>
        <w:footnoteRef/>
      </w:r>
      <w:r>
        <w:t xml:space="preserve"> Un dossier du candidat en VAE a été élaboré pour chacun des CQP des industries de santé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6D8"/>
    <w:multiLevelType w:val="hybridMultilevel"/>
    <w:tmpl w:val="EB2A476A"/>
    <w:lvl w:ilvl="0" w:tplc="FFFFFFFF">
      <w:start w:val="1"/>
      <w:numFmt w:val="decimal"/>
      <w:lvlText w:val="%1."/>
      <w:lvlJc w:val="left"/>
      <w:pPr>
        <w:ind w:left="720" w:hanging="360"/>
      </w:pPr>
      <w:rPr>
        <w:rFonts w:ascii="Arial" w:hAnsi="Arial" w:hint="default"/>
        <w:b/>
        <w:i w:val="0"/>
        <w:sz w:val="20"/>
      </w:rPr>
    </w:lvl>
    <w:lvl w:ilvl="1" w:tplc="0262C19A">
      <w:numFmt w:val="bullet"/>
      <w:lvlText w:val="-"/>
      <w:lvlJc w:val="left"/>
      <w:pPr>
        <w:ind w:left="1245" w:hanging="165"/>
      </w:pPr>
      <w:rPr>
        <w:rFonts w:ascii="Arial" w:eastAsia="Times New Roman" w:hAnsi="Arial" w:cs="Arial" w:hint="default"/>
      </w:rPr>
    </w:lvl>
    <w:lvl w:ilvl="2" w:tplc="040C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4B10C0"/>
    <w:multiLevelType w:val="hybridMultilevel"/>
    <w:tmpl w:val="85C67D8A"/>
    <w:lvl w:ilvl="0" w:tplc="084A56A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7C701B"/>
    <w:multiLevelType w:val="hybridMultilevel"/>
    <w:tmpl w:val="1778C41A"/>
    <w:lvl w:ilvl="0" w:tplc="7C485AC6">
      <w:start w:val="1"/>
      <w:numFmt w:val="bullet"/>
      <w:lvlText w:val=""/>
      <w:lvlJc w:val="left"/>
      <w:pPr>
        <w:ind w:left="1440" w:hanging="360"/>
      </w:pPr>
      <w:rPr>
        <w:rFonts w:ascii="Wingdings" w:hAnsi="Wingdings" w:hint="default"/>
        <w:b/>
        <w:bCs/>
        <w:color w:val="auto"/>
        <w:spacing w:val="-1"/>
        <w:w w:val="100"/>
        <w:sz w:val="24"/>
        <w:szCs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E0C6F3A"/>
    <w:multiLevelType w:val="hybridMultilevel"/>
    <w:tmpl w:val="7ECCCD2C"/>
    <w:lvl w:ilvl="0" w:tplc="D79C256C">
      <w:start w:val="1"/>
      <w:numFmt w:val="decimal"/>
      <w:lvlText w:val="%1."/>
      <w:lvlJc w:val="left"/>
      <w:pPr>
        <w:ind w:left="720" w:hanging="360"/>
      </w:pPr>
      <w:rPr>
        <w:rFonts w:ascii="Arial" w:hAnsi="Arial" w:hint="default"/>
        <w:b/>
        <w:i w:val="0"/>
        <w:sz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305CBA"/>
    <w:multiLevelType w:val="hybridMultilevel"/>
    <w:tmpl w:val="2D987B72"/>
    <w:lvl w:ilvl="0" w:tplc="7C485AC6">
      <w:start w:val="1"/>
      <w:numFmt w:val="bullet"/>
      <w:lvlText w:val=""/>
      <w:lvlJc w:val="left"/>
      <w:pPr>
        <w:ind w:left="720" w:hanging="360"/>
      </w:pPr>
      <w:rPr>
        <w:rFonts w:ascii="Wingdings" w:hAnsi="Wingdings" w:hint="default"/>
        <w:b/>
        <w:bCs/>
        <w:color w:val="auto"/>
        <w:spacing w:val="-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D90E5F"/>
    <w:multiLevelType w:val="hybridMultilevel"/>
    <w:tmpl w:val="C9BCABAE"/>
    <w:lvl w:ilvl="0" w:tplc="7C485AC6">
      <w:start w:val="1"/>
      <w:numFmt w:val="bullet"/>
      <w:lvlText w:val=""/>
      <w:lvlJc w:val="left"/>
      <w:pPr>
        <w:ind w:left="720" w:hanging="360"/>
      </w:pPr>
      <w:rPr>
        <w:rFonts w:ascii="Wingdings" w:hAnsi="Wingdings" w:hint="default"/>
        <w:b/>
        <w:bCs/>
        <w:color w:val="auto"/>
        <w:spacing w:val="-1"/>
        <w:w w:val="1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8938633">
    <w:abstractNumId w:val="4"/>
  </w:num>
  <w:num w:numId="2" w16cid:durableId="1900240281">
    <w:abstractNumId w:val="2"/>
  </w:num>
  <w:num w:numId="3" w16cid:durableId="244651012">
    <w:abstractNumId w:val="1"/>
  </w:num>
  <w:num w:numId="4" w16cid:durableId="189876586">
    <w:abstractNumId w:val="5"/>
  </w:num>
  <w:num w:numId="5" w16cid:durableId="2073650898">
    <w:abstractNumId w:val="0"/>
  </w:num>
  <w:num w:numId="6" w16cid:durableId="1503163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FD"/>
    <w:rsid w:val="000628B5"/>
    <w:rsid w:val="000D7E31"/>
    <w:rsid w:val="001877B1"/>
    <w:rsid w:val="00255EEC"/>
    <w:rsid w:val="003C6626"/>
    <w:rsid w:val="0043004C"/>
    <w:rsid w:val="004F4890"/>
    <w:rsid w:val="007113FA"/>
    <w:rsid w:val="008A16B2"/>
    <w:rsid w:val="008D5656"/>
    <w:rsid w:val="008F1DCD"/>
    <w:rsid w:val="00952B19"/>
    <w:rsid w:val="009B4CF8"/>
    <w:rsid w:val="00A168FD"/>
    <w:rsid w:val="00A92B32"/>
    <w:rsid w:val="00BE1592"/>
    <w:rsid w:val="00BE75C8"/>
    <w:rsid w:val="00BF2E9C"/>
    <w:rsid w:val="00C53211"/>
    <w:rsid w:val="00CA1C2E"/>
    <w:rsid w:val="00E23109"/>
    <w:rsid w:val="00F31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C5DFCB"/>
  <w15:chartTrackingRefBased/>
  <w15:docId w15:val="{57EC2C6E-422A-4888-A63B-F634506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56"/>
    <w:pPr>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unhideWhenUsed/>
    <w:qFormat/>
    <w:rsid w:val="00E231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23109"/>
    <w:rPr>
      <w:rFonts w:asciiTheme="majorHAnsi" w:eastAsiaTheme="majorEastAsia" w:hAnsiTheme="majorHAnsi" w:cstheme="majorBidi"/>
      <w:i/>
      <w:iCs/>
      <w:color w:val="2F5496" w:themeColor="accent1" w:themeShade="BF"/>
      <w:sz w:val="20"/>
      <w:szCs w:val="20"/>
      <w:lang w:eastAsia="fr-FR"/>
    </w:rPr>
  </w:style>
  <w:style w:type="paragraph" w:styleId="Paragraphedeliste">
    <w:name w:val="List Paragraph"/>
    <w:basedOn w:val="Normal"/>
    <w:link w:val="ParagraphedelisteCar"/>
    <w:uiPriority w:val="34"/>
    <w:qFormat/>
    <w:rsid w:val="00255EEC"/>
    <w:pPr>
      <w:ind w:left="708"/>
    </w:pPr>
  </w:style>
  <w:style w:type="character" w:customStyle="1" w:styleId="ParagraphedelisteCar">
    <w:name w:val="Paragraphe de liste Car"/>
    <w:link w:val="Paragraphedeliste"/>
    <w:uiPriority w:val="34"/>
    <w:rsid w:val="00255EEC"/>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255EEC"/>
    <w:pPr>
      <w:spacing w:before="100" w:beforeAutospacing="1" w:after="100" w:afterAutospacing="1"/>
    </w:pPr>
    <w:rPr>
      <w:sz w:val="24"/>
      <w:szCs w:val="24"/>
    </w:rPr>
  </w:style>
  <w:style w:type="paragraph" w:styleId="Notedebasdepage">
    <w:name w:val="footnote text"/>
    <w:basedOn w:val="Normal"/>
    <w:link w:val="NotedebasdepageCar"/>
    <w:uiPriority w:val="99"/>
    <w:semiHidden/>
    <w:unhideWhenUsed/>
    <w:rsid w:val="00952B19"/>
  </w:style>
  <w:style w:type="character" w:customStyle="1" w:styleId="NotedebasdepageCar">
    <w:name w:val="Note de bas de page Car"/>
    <w:basedOn w:val="Policepardfaut"/>
    <w:link w:val="Notedebasdepage"/>
    <w:uiPriority w:val="99"/>
    <w:semiHidden/>
    <w:rsid w:val="00952B19"/>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952B19"/>
    <w:rPr>
      <w:vertAlign w:val="superscript"/>
    </w:rPr>
  </w:style>
  <w:style w:type="paragraph" w:styleId="En-tte">
    <w:name w:val="header"/>
    <w:basedOn w:val="Normal"/>
    <w:link w:val="En-tteCar"/>
    <w:uiPriority w:val="99"/>
    <w:unhideWhenUsed/>
    <w:rsid w:val="000628B5"/>
    <w:pPr>
      <w:tabs>
        <w:tab w:val="center" w:pos="4536"/>
        <w:tab w:val="right" w:pos="9072"/>
      </w:tabs>
    </w:pPr>
  </w:style>
  <w:style w:type="character" w:customStyle="1" w:styleId="En-tteCar">
    <w:name w:val="En-tête Car"/>
    <w:basedOn w:val="Policepardfaut"/>
    <w:link w:val="En-tte"/>
    <w:uiPriority w:val="99"/>
    <w:rsid w:val="000628B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628B5"/>
    <w:pPr>
      <w:tabs>
        <w:tab w:val="center" w:pos="4536"/>
        <w:tab w:val="right" w:pos="9072"/>
      </w:tabs>
    </w:pPr>
  </w:style>
  <w:style w:type="character" w:customStyle="1" w:styleId="PieddepageCar">
    <w:name w:val="Pied de page Car"/>
    <w:basedOn w:val="Policepardfaut"/>
    <w:link w:val="Pieddepage"/>
    <w:uiPriority w:val="99"/>
    <w:rsid w:val="000628B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rvice-public.fr/particuliers/vosdroits/R1028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4C92.CB9F83A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3332FBEE45C944963F193E8CC3BF0E" ma:contentTypeVersion="2" ma:contentTypeDescription="Create a new document." ma:contentTypeScope="" ma:versionID="2a47c96bd5146216790fd0196077007a">
  <xsd:schema xmlns:xsd="http://www.w3.org/2001/XMLSchema" xmlns:xs="http://www.w3.org/2001/XMLSchema" xmlns:p="http://schemas.microsoft.com/office/2006/metadata/properties" xmlns:ns2="7d556752-56ac-4456-b1e9-1cc5b4b014c6" targetNamespace="http://schemas.microsoft.com/office/2006/metadata/properties" ma:root="true" ma:fieldsID="21611d6642aeb16e8641b39b0af9b290" ns2:_="">
    <xsd:import namespace="7d556752-56ac-4456-b1e9-1cc5b4b014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56752-56ac-4456-b1e9-1cc5b4b0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B1263-EBBD-4056-95D4-4052012341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D8F6C-6BA3-4FB1-8560-5CA863FCF7B2}">
  <ds:schemaRefs>
    <ds:schemaRef ds:uri="http://schemas.microsoft.com/sharepoint/v3/contenttype/forms"/>
  </ds:schemaRefs>
</ds:datastoreItem>
</file>

<file path=customXml/itemProps3.xml><?xml version="1.0" encoding="utf-8"?>
<ds:datastoreItem xmlns:ds="http://schemas.openxmlformats.org/officeDocument/2006/customXml" ds:itemID="{FB6829C1-F0C7-4F42-A8FA-C9ABF5E7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56752-56ac-4456-b1e9-1cc5b4b01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1266</Words>
  <Characters>6969</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Garros</dc:creator>
  <cp:keywords/>
  <dc:description/>
  <cp:lastModifiedBy>Christelle Szczerba</cp:lastModifiedBy>
  <cp:revision>16</cp:revision>
  <dcterms:created xsi:type="dcterms:W3CDTF">2022-11-23T15:25:00Z</dcterms:created>
  <dcterms:modified xsi:type="dcterms:W3CDTF">2023-10-13T17:03:00Z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0x0101008B3332FBEE45C944963F193E8CC3BF0E</vt:lpwstr>
  </property>
</Properties>
</file>