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524C" w14:textId="77777777" w:rsidR="001603CF" w:rsidRPr="007C52C2" w:rsidRDefault="001603CF" w:rsidP="007C52C2">
      <w:pPr>
        <w:spacing w:after="0" w:line="240" w:lineRule="auto"/>
        <w:jc w:val="center"/>
        <w:rPr>
          <w:rFonts w:ascii="Verdana" w:eastAsia="Times New Roman" w:hAnsi="Verdana" w:cs="Arial"/>
          <w:b/>
          <w:sz w:val="32"/>
          <w:szCs w:val="20"/>
          <w:lang w:eastAsia="fr-FR"/>
        </w:rPr>
      </w:pPr>
    </w:p>
    <w:p w14:paraId="6797F4EE" w14:textId="77777777" w:rsidR="006A4682" w:rsidRDefault="00FC2203" w:rsidP="007C52C2">
      <w:pPr>
        <w:spacing w:after="0" w:line="240" w:lineRule="auto"/>
        <w:jc w:val="center"/>
        <w:rPr>
          <w:rFonts w:ascii="Grotesque" w:eastAsia="Times New Roman" w:hAnsi="Grotesque" w:cs="Arial"/>
          <w:b/>
          <w:sz w:val="36"/>
          <w:lang w:eastAsia="fr-FR"/>
        </w:rPr>
      </w:pPr>
      <w:r w:rsidRPr="006A4682">
        <w:rPr>
          <w:rFonts w:ascii="Grotesque" w:eastAsia="Times New Roman" w:hAnsi="Grotesque" w:cs="Arial"/>
          <w:b/>
          <w:sz w:val="36"/>
          <w:lang w:eastAsia="fr-FR"/>
        </w:rPr>
        <w:t>CQP délégué(e) à l’information et la promotion</w:t>
      </w:r>
    </w:p>
    <w:p w14:paraId="29EB240A" w14:textId="4B9C29E0" w:rsidR="00190D93" w:rsidRPr="006A4682" w:rsidRDefault="00FC2203" w:rsidP="007C52C2">
      <w:pPr>
        <w:spacing w:after="0" w:line="240" w:lineRule="auto"/>
        <w:jc w:val="center"/>
        <w:rPr>
          <w:rFonts w:ascii="Grotesque" w:eastAsia="Times New Roman" w:hAnsi="Grotesque" w:cs="Arial"/>
          <w:b/>
          <w:sz w:val="36"/>
          <w:lang w:eastAsia="fr-FR"/>
        </w:rPr>
      </w:pPr>
      <w:r w:rsidRPr="006A4682">
        <w:rPr>
          <w:rFonts w:ascii="Grotesque" w:eastAsia="Times New Roman" w:hAnsi="Grotesque" w:cs="Arial"/>
          <w:b/>
          <w:sz w:val="36"/>
          <w:lang w:eastAsia="fr-FR"/>
        </w:rPr>
        <w:t xml:space="preserve">du médicament vétérinaire </w:t>
      </w:r>
    </w:p>
    <w:p w14:paraId="3FFFD6A1" w14:textId="77777777" w:rsidR="007C52C2" w:rsidRPr="006A4682" w:rsidRDefault="007C52C2" w:rsidP="007C52C2">
      <w:pPr>
        <w:spacing w:after="0" w:line="240" w:lineRule="auto"/>
        <w:jc w:val="center"/>
        <w:rPr>
          <w:rFonts w:ascii="Grotesque" w:eastAsia="Times New Roman" w:hAnsi="Grotesque" w:cs="Arial"/>
          <w:b/>
          <w:i/>
          <w:iCs/>
          <w:sz w:val="16"/>
          <w:szCs w:val="16"/>
          <w:lang w:eastAsia="fr-FR"/>
        </w:rPr>
      </w:pPr>
    </w:p>
    <w:p w14:paraId="6B5F0655" w14:textId="733F0C6F" w:rsidR="001603CF" w:rsidRDefault="00B02DD5" w:rsidP="007C52C2">
      <w:pPr>
        <w:spacing w:after="0" w:line="240" w:lineRule="auto"/>
        <w:jc w:val="center"/>
        <w:rPr>
          <w:rFonts w:ascii="Verdana" w:eastAsia="Times New Roman" w:hAnsi="Verdana" w:cs="Arial"/>
          <w:b/>
          <w:i/>
          <w:iCs/>
          <w:sz w:val="28"/>
          <w:szCs w:val="28"/>
          <w:lang w:eastAsia="fr-FR"/>
        </w:rPr>
      </w:pPr>
      <w:r>
        <w:rPr>
          <w:rFonts w:ascii="Grotesque" w:eastAsia="Times New Roman" w:hAnsi="Grotesque" w:cs="Arial"/>
          <w:b/>
          <w:i/>
          <w:iCs/>
          <w:sz w:val="28"/>
          <w:szCs w:val="28"/>
          <w:lang w:eastAsia="fr-FR"/>
        </w:rPr>
        <w:t>Développement des compétences</w:t>
      </w:r>
    </w:p>
    <w:p w14:paraId="28BB4B90" w14:textId="77777777" w:rsidR="007C52C2" w:rsidRPr="007C52C2" w:rsidRDefault="007C52C2" w:rsidP="007C52C2">
      <w:pPr>
        <w:spacing w:after="0" w:line="240" w:lineRule="auto"/>
        <w:jc w:val="center"/>
        <w:rPr>
          <w:rFonts w:ascii="Verdana" w:eastAsia="Times New Roman" w:hAnsi="Verdana" w:cs="Arial"/>
          <w:b/>
          <w:i/>
          <w:iCs/>
          <w:sz w:val="28"/>
          <w:szCs w:val="28"/>
          <w:lang w:eastAsia="fr-FR"/>
        </w:rPr>
      </w:pPr>
    </w:p>
    <w:p w14:paraId="0D41152E" w14:textId="77777777" w:rsidR="00190D93" w:rsidRPr="006A4682" w:rsidRDefault="00190D93" w:rsidP="007C52C2">
      <w:pPr>
        <w:shd w:val="clear" w:color="auto" w:fill="0070C0"/>
        <w:spacing w:after="0" w:line="240" w:lineRule="auto"/>
        <w:rPr>
          <w:rFonts w:ascii="Arial" w:eastAsia="Times New Roman" w:hAnsi="Arial" w:cs="Arial"/>
          <w:b/>
          <w:color w:val="FFFFFF"/>
          <w:sz w:val="20"/>
          <w:szCs w:val="20"/>
          <w:lang w:eastAsia="fr-FR"/>
        </w:rPr>
      </w:pPr>
      <w:r w:rsidRPr="006A4682">
        <w:rPr>
          <w:rFonts w:ascii="Arial" w:eastAsia="Times New Roman" w:hAnsi="Arial" w:cs="Arial"/>
          <w:b/>
          <w:color w:val="FFFFFF"/>
          <w:sz w:val="20"/>
          <w:szCs w:val="20"/>
          <w:lang w:eastAsia="fr-FR"/>
        </w:rPr>
        <w:t>Objectifs de la formation</w:t>
      </w:r>
    </w:p>
    <w:p w14:paraId="50643257" w14:textId="77777777" w:rsidR="003742A8" w:rsidRPr="006A4682" w:rsidRDefault="003742A8" w:rsidP="007C52C2">
      <w:pPr>
        <w:pStyle w:val="Paragraphedeliste"/>
        <w:numPr>
          <w:ilvl w:val="0"/>
          <w:numId w:val="12"/>
        </w:numPr>
        <w:tabs>
          <w:tab w:val="clear" w:pos="720"/>
          <w:tab w:val="num" w:pos="426"/>
        </w:tabs>
        <w:ind w:left="426" w:right="22" w:hanging="426"/>
        <w:jc w:val="both"/>
        <w:rPr>
          <w:rFonts w:ascii="Arial" w:hAnsi="Arial" w:cs="Arial"/>
        </w:rPr>
      </w:pPr>
      <w:r w:rsidRPr="006A4682">
        <w:rPr>
          <w:rFonts w:ascii="Arial" w:hAnsi="Arial" w:cs="Arial"/>
        </w:rPr>
        <w:t>Répondre aux exigences de l’article 2 du décret n° 2016-624 du 18 mai 2016 fixant les conditions de qualification des personnes qui font de l’information par démarchage ou de la prospection pour des médicaments vétérinaires, y compris des aliments médicamenteux et ne possédant pas l’un des diplômes, titres ou certificats requis</w:t>
      </w:r>
    </w:p>
    <w:p w14:paraId="2EEC0E92" w14:textId="77777777" w:rsidR="003742A8" w:rsidRPr="006A4682" w:rsidRDefault="003742A8" w:rsidP="007C52C2">
      <w:pPr>
        <w:pStyle w:val="Paragraphedeliste"/>
        <w:tabs>
          <w:tab w:val="num" w:pos="426"/>
        </w:tabs>
        <w:ind w:left="426" w:right="22" w:hanging="426"/>
        <w:jc w:val="both"/>
        <w:rPr>
          <w:rFonts w:ascii="Arial" w:hAnsi="Arial" w:cs="Arial"/>
        </w:rPr>
      </w:pPr>
    </w:p>
    <w:p w14:paraId="30F7BE26" w14:textId="6770F10B" w:rsidR="003742A8" w:rsidRPr="006A4682" w:rsidRDefault="003742A8" w:rsidP="007C52C2">
      <w:pPr>
        <w:pStyle w:val="Paragraphedeliste"/>
        <w:numPr>
          <w:ilvl w:val="0"/>
          <w:numId w:val="12"/>
        </w:numPr>
        <w:tabs>
          <w:tab w:val="clear" w:pos="720"/>
          <w:tab w:val="num" w:pos="426"/>
        </w:tabs>
        <w:ind w:left="426" w:right="22" w:hanging="426"/>
        <w:jc w:val="both"/>
        <w:rPr>
          <w:rFonts w:ascii="Arial" w:hAnsi="Arial" w:cs="Arial"/>
        </w:rPr>
      </w:pPr>
      <w:r w:rsidRPr="006A4682">
        <w:rPr>
          <w:rFonts w:ascii="Arial" w:hAnsi="Arial" w:cs="Arial"/>
        </w:rPr>
        <w:t xml:space="preserve">Valider les compétences exigées : </w:t>
      </w:r>
    </w:p>
    <w:p w14:paraId="6320C54D" w14:textId="77777777" w:rsidR="003742A8" w:rsidRPr="006A4682" w:rsidRDefault="003742A8" w:rsidP="007C52C2">
      <w:pPr>
        <w:pStyle w:val="Paragraphedeliste"/>
        <w:numPr>
          <w:ilvl w:val="1"/>
          <w:numId w:val="12"/>
        </w:numPr>
        <w:tabs>
          <w:tab w:val="num" w:pos="709"/>
        </w:tabs>
        <w:ind w:left="709" w:right="22" w:hanging="283"/>
        <w:jc w:val="both"/>
        <w:rPr>
          <w:rFonts w:ascii="Arial" w:hAnsi="Arial" w:cs="Arial"/>
        </w:rPr>
      </w:pPr>
      <w:r w:rsidRPr="006A4682">
        <w:rPr>
          <w:rFonts w:ascii="Arial" w:hAnsi="Arial" w:cs="Arial"/>
        </w:rPr>
        <w:t xml:space="preserve">Dispenser une information scientifique, technique et réglementaire aux clients, sur les médicaments vétérinaires de sa gamme, dans le respect de la réglementation vétérinaire </w:t>
      </w:r>
    </w:p>
    <w:p w14:paraId="7B3E0B23" w14:textId="77777777" w:rsidR="003742A8" w:rsidRPr="006A4682" w:rsidRDefault="003742A8" w:rsidP="007C52C2">
      <w:pPr>
        <w:pStyle w:val="Paragraphedeliste"/>
        <w:tabs>
          <w:tab w:val="num" w:pos="709"/>
        </w:tabs>
        <w:ind w:left="709" w:right="22" w:hanging="283"/>
        <w:jc w:val="both"/>
        <w:rPr>
          <w:rFonts w:ascii="Arial" w:hAnsi="Arial" w:cs="Arial"/>
        </w:rPr>
      </w:pPr>
    </w:p>
    <w:p w14:paraId="163E3AB3" w14:textId="77777777" w:rsidR="003742A8" w:rsidRPr="006A4682" w:rsidRDefault="003742A8" w:rsidP="007C52C2">
      <w:pPr>
        <w:pStyle w:val="Paragraphedeliste"/>
        <w:numPr>
          <w:ilvl w:val="1"/>
          <w:numId w:val="12"/>
        </w:numPr>
        <w:tabs>
          <w:tab w:val="num" w:pos="709"/>
        </w:tabs>
        <w:ind w:left="709" w:right="22" w:hanging="283"/>
        <w:jc w:val="both"/>
        <w:rPr>
          <w:rFonts w:ascii="Arial" w:hAnsi="Arial" w:cs="Arial"/>
        </w:rPr>
      </w:pPr>
      <w:r w:rsidRPr="006A4682">
        <w:rPr>
          <w:rFonts w:ascii="Arial" w:hAnsi="Arial" w:cs="Arial"/>
        </w:rPr>
        <w:t>Expliquer les caractéristiques des médicaments vétérinaires de sa gamme (animaux concernés, pathologies traitées, classe thérapeutique, formes galéniques, posologies, pharmacologie, contre-indications, effets indésirables, bon usage du produit…)</w:t>
      </w:r>
    </w:p>
    <w:p w14:paraId="6C5E979A" w14:textId="77777777" w:rsidR="003742A8" w:rsidRPr="006A4682" w:rsidRDefault="003742A8" w:rsidP="007C52C2">
      <w:pPr>
        <w:pStyle w:val="Paragraphedeliste"/>
        <w:tabs>
          <w:tab w:val="num" w:pos="709"/>
        </w:tabs>
        <w:ind w:left="709" w:right="22" w:hanging="283"/>
        <w:jc w:val="both"/>
        <w:rPr>
          <w:rFonts w:ascii="Arial" w:hAnsi="Arial" w:cs="Arial"/>
        </w:rPr>
      </w:pPr>
    </w:p>
    <w:p w14:paraId="03EAE017" w14:textId="77777777" w:rsidR="003742A8" w:rsidRPr="006A4682" w:rsidRDefault="003742A8" w:rsidP="007C52C2">
      <w:pPr>
        <w:pStyle w:val="Paragraphedeliste"/>
        <w:numPr>
          <w:ilvl w:val="1"/>
          <w:numId w:val="12"/>
        </w:numPr>
        <w:tabs>
          <w:tab w:val="num" w:pos="709"/>
        </w:tabs>
        <w:ind w:left="709" w:right="22" w:hanging="283"/>
        <w:jc w:val="both"/>
        <w:rPr>
          <w:rFonts w:ascii="Arial" w:hAnsi="Arial" w:cs="Arial"/>
        </w:rPr>
      </w:pPr>
      <w:r w:rsidRPr="006A4682">
        <w:rPr>
          <w:rFonts w:ascii="Arial" w:hAnsi="Arial" w:cs="Arial"/>
        </w:rPr>
        <w:t>Recueillir les critères indispensables à l’évaluation des cas de pharmacovigilance, d’antibiorésistance, des défauts qualité et des réclamations des clients, les transmettre et identifier les points d’amélioration</w:t>
      </w:r>
    </w:p>
    <w:p w14:paraId="2D431B00" w14:textId="49EA0D85" w:rsidR="00190D93" w:rsidRPr="006A4682" w:rsidRDefault="00190D93" w:rsidP="007C52C2">
      <w:pPr>
        <w:spacing w:after="0" w:line="240" w:lineRule="auto"/>
        <w:rPr>
          <w:rFonts w:ascii="Arial" w:hAnsi="Arial" w:cs="Arial"/>
          <w:sz w:val="20"/>
          <w:szCs w:val="20"/>
          <w:u w:val="single"/>
        </w:rPr>
      </w:pPr>
    </w:p>
    <w:p w14:paraId="33158D38" w14:textId="225C3637" w:rsidR="00190D93" w:rsidRPr="006A4682" w:rsidRDefault="00190D93" w:rsidP="007C52C2">
      <w:pPr>
        <w:shd w:val="clear" w:color="auto" w:fill="0070C0"/>
        <w:spacing w:after="0" w:line="240" w:lineRule="auto"/>
        <w:rPr>
          <w:rFonts w:ascii="Arial" w:eastAsia="Times New Roman" w:hAnsi="Arial" w:cs="Arial"/>
          <w:b/>
          <w:color w:val="FFFFFF"/>
          <w:sz w:val="20"/>
          <w:szCs w:val="20"/>
          <w:lang w:eastAsia="fr-FR"/>
        </w:rPr>
      </w:pPr>
      <w:r w:rsidRPr="006A4682">
        <w:rPr>
          <w:rFonts w:ascii="Arial" w:eastAsia="Times New Roman" w:hAnsi="Arial" w:cs="Arial"/>
          <w:b/>
          <w:color w:val="FFFFFF"/>
          <w:sz w:val="20"/>
          <w:szCs w:val="20"/>
          <w:lang w:eastAsia="fr-FR"/>
        </w:rPr>
        <w:t>Personnes concernées</w:t>
      </w:r>
    </w:p>
    <w:p w14:paraId="4ED47F20" w14:textId="77777777" w:rsidR="00B02DD5" w:rsidRPr="00B02DD5" w:rsidRDefault="00B02DD5" w:rsidP="00B02DD5">
      <w:pPr>
        <w:pStyle w:val="text-align-justify"/>
        <w:rPr>
          <w:rFonts w:ascii="Arial" w:eastAsiaTheme="minorHAnsi" w:hAnsi="Arial" w:cs="Arial"/>
          <w:sz w:val="20"/>
          <w:szCs w:val="20"/>
          <w:lang w:eastAsia="en-US"/>
        </w:rPr>
      </w:pPr>
      <w:r w:rsidRPr="00B02DD5">
        <w:rPr>
          <w:rFonts w:ascii="Arial" w:eastAsiaTheme="minorHAnsi" w:hAnsi="Arial" w:cs="Arial"/>
          <w:sz w:val="20"/>
          <w:szCs w:val="20"/>
          <w:lang w:eastAsia="en-US"/>
        </w:rPr>
        <w:t>Toute personne en poste et procédant à l’information par démarchage en faveur du médicament vétérinaire.</w:t>
      </w:r>
    </w:p>
    <w:p w14:paraId="491DD1E8" w14:textId="77777777" w:rsidR="00B02DD5" w:rsidRPr="00B02DD5" w:rsidRDefault="00B02DD5" w:rsidP="00B02DD5">
      <w:pPr>
        <w:pStyle w:val="text-align-justify"/>
        <w:rPr>
          <w:rFonts w:ascii="Arial" w:eastAsiaTheme="minorHAnsi" w:hAnsi="Arial" w:cs="Arial"/>
          <w:sz w:val="20"/>
          <w:szCs w:val="20"/>
          <w:lang w:eastAsia="en-US"/>
        </w:rPr>
      </w:pPr>
      <w:r w:rsidRPr="00B02DD5">
        <w:rPr>
          <w:rFonts w:ascii="Arial" w:eastAsiaTheme="minorHAnsi" w:hAnsi="Arial" w:cs="Arial"/>
          <w:sz w:val="20"/>
          <w:szCs w:val="20"/>
          <w:lang w:eastAsia="en-US"/>
        </w:rPr>
        <w:t>Toute personne ayant une bonne connaissance / expérience du secteur et souhaitant exercer le métier de délégué à l'information et à la promotion du médicament vétérinaire.</w:t>
      </w:r>
    </w:p>
    <w:p w14:paraId="0486238B" w14:textId="77777777" w:rsidR="007C52C2" w:rsidRPr="006A4682" w:rsidRDefault="007C52C2" w:rsidP="007C52C2">
      <w:pPr>
        <w:spacing w:after="0" w:line="240" w:lineRule="auto"/>
        <w:jc w:val="both"/>
        <w:rPr>
          <w:rFonts w:ascii="Arial" w:hAnsi="Arial" w:cs="Arial"/>
          <w:sz w:val="20"/>
          <w:szCs w:val="20"/>
        </w:rPr>
      </w:pPr>
    </w:p>
    <w:p w14:paraId="39673432" w14:textId="515E26C0" w:rsidR="00190D93" w:rsidRPr="006A4682" w:rsidRDefault="003742A8" w:rsidP="007C52C2">
      <w:pPr>
        <w:shd w:val="clear" w:color="auto" w:fill="0070C0"/>
        <w:spacing w:after="0" w:line="240" w:lineRule="auto"/>
        <w:rPr>
          <w:rFonts w:ascii="Arial" w:eastAsia="Times New Roman" w:hAnsi="Arial" w:cs="Arial"/>
          <w:b/>
          <w:color w:val="FFFFFF"/>
          <w:sz w:val="20"/>
          <w:szCs w:val="20"/>
          <w:lang w:eastAsia="fr-FR"/>
        </w:rPr>
      </w:pPr>
      <w:r w:rsidRPr="006A4682">
        <w:rPr>
          <w:rFonts w:ascii="Arial" w:eastAsia="Times New Roman" w:hAnsi="Arial" w:cs="Arial"/>
          <w:b/>
          <w:color w:val="FFFFFF"/>
          <w:sz w:val="20"/>
          <w:szCs w:val="20"/>
          <w:lang w:eastAsia="fr-FR"/>
        </w:rPr>
        <w:t>P</w:t>
      </w:r>
      <w:r w:rsidR="00190D93" w:rsidRPr="006A4682">
        <w:rPr>
          <w:rFonts w:ascii="Arial" w:eastAsia="Times New Roman" w:hAnsi="Arial" w:cs="Arial"/>
          <w:b/>
          <w:color w:val="FFFFFF"/>
          <w:sz w:val="20"/>
          <w:szCs w:val="20"/>
          <w:lang w:eastAsia="fr-FR"/>
        </w:rPr>
        <w:t>rérequis</w:t>
      </w:r>
    </w:p>
    <w:p w14:paraId="46CBE011" w14:textId="115BF8D0" w:rsidR="007C52C2" w:rsidRDefault="00B02DD5" w:rsidP="007C52C2">
      <w:pPr>
        <w:spacing w:after="0" w:line="240" w:lineRule="auto"/>
        <w:jc w:val="both"/>
      </w:pPr>
      <w:r>
        <w:t>Bonne</w:t>
      </w:r>
      <w:r>
        <w:t>s</w:t>
      </w:r>
      <w:r>
        <w:t xml:space="preserve"> connaissance du secteur, de la vente de produits vétérinaires</w:t>
      </w:r>
    </w:p>
    <w:p w14:paraId="0EBBF169" w14:textId="77777777" w:rsidR="00B02DD5" w:rsidRPr="006A4682" w:rsidRDefault="00B02DD5" w:rsidP="007C52C2">
      <w:pPr>
        <w:spacing w:after="0" w:line="240" w:lineRule="auto"/>
        <w:jc w:val="both"/>
        <w:rPr>
          <w:rFonts w:ascii="Arial" w:hAnsi="Arial" w:cs="Arial"/>
          <w:sz w:val="20"/>
          <w:szCs w:val="20"/>
        </w:rPr>
      </w:pPr>
    </w:p>
    <w:p w14:paraId="37B2C9E8" w14:textId="17C6115F" w:rsidR="00190D93" w:rsidRPr="006A4682" w:rsidRDefault="00190D93" w:rsidP="007C52C2">
      <w:pPr>
        <w:shd w:val="clear" w:color="auto" w:fill="0070C0"/>
        <w:spacing w:after="0" w:line="240" w:lineRule="auto"/>
        <w:rPr>
          <w:rFonts w:ascii="Arial" w:eastAsia="Times New Roman" w:hAnsi="Arial" w:cs="Arial"/>
          <w:bCs/>
          <w:color w:val="FFFFFF"/>
          <w:sz w:val="20"/>
          <w:szCs w:val="20"/>
          <w:lang w:eastAsia="fr-FR"/>
        </w:rPr>
      </w:pPr>
      <w:r w:rsidRPr="006A4682">
        <w:rPr>
          <w:rFonts w:ascii="Arial" w:eastAsia="Times New Roman" w:hAnsi="Arial" w:cs="Arial"/>
          <w:b/>
          <w:color w:val="FFFFFF"/>
          <w:sz w:val="20"/>
          <w:szCs w:val="20"/>
          <w:lang w:eastAsia="fr-FR"/>
        </w:rPr>
        <w:t>Intervenant</w:t>
      </w:r>
      <w:r w:rsidR="008A0C3A" w:rsidRPr="006A4682">
        <w:rPr>
          <w:rFonts w:ascii="Arial" w:eastAsia="Times New Roman" w:hAnsi="Arial" w:cs="Arial"/>
          <w:b/>
          <w:color w:val="FFFFFF"/>
          <w:sz w:val="20"/>
          <w:szCs w:val="20"/>
          <w:lang w:eastAsia="fr-FR"/>
        </w:rPr>
        <w:t xml:space="preserve"> </w:t>
      </w:r>
      <w:r w:rsidR="008A0C3A" w:rsidRPr="006A4682">
        <w:rPr>
          <w:rFonts w:ascii="Arial" w:eastAsia="Times New Roman" w:hAnsi="Arial" w:cs="Arial"/>
          <w:bCs/>
          <w:color w:val="FFFFFF"/>
          <w:sz w:val="20"/>
          <w:szCs w:val="20"/>
          <w:lang w:eastAsia="fr-FR"/>
        </w:rPr>
        <w:t>(selon disponibilités)</w:t>
      </w:r>
    </w:p>
    <w:p w14:paraId="795BAF47" w14:textId="77777777" w:rsidR="008A0C3A" w:rsidRPr="006A4682" w:rsidRDefault="008A0C3A" w:rsidP="007C52C2">
      <w:pPr>
        <w:spacing w:after="0" w:line="240" w:lineRule="auto"/>
        <w:jc w:val="both"/>
        <w:rPr>
          <w:rFonts w:ascii="Arial" w:eastAsia="Times New Roman" w:hAnsi="Arial" w:cs="Arial"/>
          <w:sz w:val="20"/>
          <w:szCs w:val="20"/>
          <w:lang w:eastAsia="fr-FR"/>
        </w:rPr>
      </w:pPr>
      <w:r w:rsidRPr="006A4682">
        <w:rPr>
          <w:rFonts w:ascii="Arial" w:eastAsia="Times New Roman" w:hAnsi="Arial" w:cs="Arial"/>
          <w:b/>
          <w:sz w:val="20"/>
          <w:szCs w:val="20"/>
          <w:lang w:eastAsia="fr-FR"/>
        </w:rPr>
        <w:t>Arnaud Deleu</w:t>
      </w:r>
      <w:r w:rsidRPr="006A4682">
        <w:rPr>
          <w:rFonts w:ascii="Arial" w:eastAsia="Times New Roman" w:hAnsi="Arial" w:cs="Arial"/>
          <w:sz w:val="20"/>
          <w:szCs w:val="20"/>
          <w:lang w:eastAsia="fr-FR"/>
        </w:rPr>
        <w:t>, Directeur des affaires économiques et de la formation</w:t>
      </w:r>
    </w:p>
    <w:p w14:paraId="7A480348" w14:textId="165FD035" w:rsidR="00190D93" w:rsidRPr="006A4682" w:rsidRDefault="008A0C3A" w:rsidP="007C52C2">
      <w:pPr>
        <w:spacing w:after="0" w:line="240" w:lineRule="auto"/>
        <w:rPr>
          <w:rFonts w:ascii="Arial" w:hAnsi="Arial" w:cs="Arial"/>
          <w:sz w:val="20"/>
          <w:szCs w:val="20"/>
        </w:rPr>
      </w:pPr>
      <w:r w:rsidRPr="006A4682">
        <w:rPr>
          <w:rFonts w:ascii="Arial" w:hAnsi="Arial" w:cs="Arial"/>
          <w:b/>
          <w:bCs/>
          <w:sz w:val="20"/>
          <w:szCs w:val="20"/>
        </w:rPr>
        <w:t>Philippe Limousin</w:t>
      </w:r>
      <w:r w:rsidRPr="006A4682">
        <w:rPr>
          <w:rFonts w:ascii="Arial" w:hAnsi="Arial" w:cs="Arial"/>
          <w:sz w:val="20"/>
          <w:szCs w:val="20"/>
        </w:rPr>
        <w:t>, formateur, prestataire SIMV</w:t>
      </w:r>
    </w:p>
    <w:p w14:paraId="74C34789" w14:textId="77777777" w:rsidR="007C52C2" w:rsidRPr="006A4682" w:rsidRDefault="007C52C2" w:rsidP="007C52C2">
      <w:pPr>
        <w:spacing w:after="0" w:line="240" w:lineRule="auto"/>
        <w:rPr>
          <w:rFonts w:ascii="Arial" w:hAnsi="Arial" w:cs="Arial"/>
          <w:sz w:val="20"/>
          <w:szCs w:val="20"/>
        </w:rPr>
      </w:pPr>
    </w:p>
    <w:p w14:paraId="13643A9D" w14:textId="2A42DA08" w:rsidR="00190D93" w:rsidRPr="006A4682" w:rsidRDefault="00190D93" w:rsidP="007C52C2">
      <w:pPr>
        <w:shd w:val="clear" w:color="auto" w:fill="0070C0"/>
        <w:spacing w:after="0" w:line="240" w:lineRule="auto"/>
        <w:rPr>
          <w:rFonts w:ascii="Arial" w:eastAsia="Times New Roman" w:hAnsi="Arial" w:cs="Arial"/>
          <w:b/>
          <w:color w:val="FFFFFF"/>
          <w:sz w:val="20"/>
          <w:szCs w:val="20"/>
          <w:lang w:eastAsia="fr-FR"/>
        </w:rPr>
      </w:pPr>
      <w:r w:rsidRPr="006A4682">
        <w:rPr>
          <w:rFonts w:ascii="Arial" w:eastAsia="Times New Roman" w:hAnsi="Arial" w:cs="Arial"/>
          <w:b/>
          <w:color w:val="FFFFFF"/>
          <w:sz w:val="20"/>
          <w:szCs w:val="20"/>
          <w:lang w:eastAsia="fr-FR"/>
        </w:rPr>
        <w:t>Durée et méthodes mobilisées</w:t>
      </w:r>
    </w:p>
    <w:p w14:paraId="0042B89F" w14:textId="029C3B26" w:rsidR="001603CF" w:rsidRPr="006A4682" w:rsidRDefault="003742A8" w:rsidP="007C52C2">
      <w:pPr>
        <w:spacing w:after="0" w:line="240" w:lineRule="auto"/>
        <w:rPr>
          <w:rFonts w:ascii="Arial" w:hAnsi="Arial" w:cs="Arial"/>
          <w:sz w:val="20"/>
          <w:szCs w:val="20"/>
        </w:rPr>
      </w:pPr>
      <w:r w:rsidRPr="006A4682">
        <w:rPr>
          <w:rFonts w:ascii="Arial" w:hAnsi="Arial" w:cs="Arial"/>
          <w:sz w:val="20"/>
          <w:szCs w:val="20"/>
        </w:rPr>
        <w:t>Durée totale : 6 heures réparties en 2 entretiens</w:t>
      </w:r>
    </w:p>
    <w:p w14:paraId="3E95D554" w14:textId="77777777" w:rsidR="007C52C2" w:rsidRPr="006A4682" w:rsidRDefault="007C52C2" w:rsidP="007C52C2">
      <w:pPr>
        <w:spacing w:after="0" w:line="240" w:lineRule="auto"/>
        <w:rPr>
          <w:rFonts w:ascii="Arial" w:hAnsi="Arial" w:cs="Arial"/>
          <w:sz w:val="20"/>
          <w:szCs w:val="20"/>
        </w:rPr>
      </w:pPr>
    </w:p>
    <w:p w14:paraId="225D304D" w14:textId="4E05E3B8" w:rsidR="001603CF" w:rsidRPr="006A4682" w:rsidRDefault="001603CF" w:rsidP="007C52C2">
      <w:pPr>
        <w:pStyle w:val="Paragraphedeliste"/>
        <w:numPr>
          <w:ilvl w:val="0"/>
          <w:numId w:val="9"/>
        </w:numPr>
        <w:ind w:left="284" w:hanging="284"/>
        <w:jc w:val="both"/>
        <w:rPr>
          <w:rFonts w:ascii="Arial" w:hAnsi="Arial" w:cs="Arial"/>
          <w:b/>
          <w:bCs/>
        </w:rPr>
      </w:pPr>
      <w:r w:rsidRPr="006A4682">
        <w:rPr>
          <w:rFonts w:ascii="Arial" w:hAnsi="Arial" w:cs="Arial"/>
          <w:b/>
          <w:bCs/>
        </w:rPr>
        <w:t>Repérage préalable des compétences</w:t>
      </w:r>
    </w:p>
    <w:p w14:paraId="71CC79F7" w14:textId="324A7FE9" w:rsidR="00592E48" w:rsidRPr="006A4682" w:rsidRDefault="00592E48" w:rsidP="007C52C2">
      <w:pPr>
        <w:spacing w:after="0" w:line="240" w:lineRule="auto"/>
        <w:jc w:val="both"/>
        <w:rPr>
          <w:rFonts w:ascii="Arial" w:hAnsi="Arial" w:cs="Arial"/>
          <w:sz w:val="20"/>
          <w:szCs w:val="20"/>
        </w:rPr>
      </w:pPr>
      <w:r w:rsidRPr="006A4682">
        <w:rPr>
          <w:rFonts w:ascii="Arial" w:hAnsi="Arial" w:cs="Arial"/>
          <w:sz w:val="20"/>
          <w:szCs w:val="20"/>
        </w:rPr>
        <w:t>Appui méthodologique à la constitution du dossier du candidat ; définition des compétences à présenter au jury ; critères d’évaluation du dossier par le jury de la CPNEIS ; identification des éléments de preuve permettant d’attester de la réalité des expériences</w:t>
      </w:r>
    </w:p>
    <w:p w14:paraId="6F19D3A0" w14:textId="77777777" w:rsidR="007C52C2" w:rsidRPr="006A4682" w:rsidRDefault="007C52C2" w:rsidP="007C52C2">
      <w:pPr>
        <w:spacing w:after="0" w:line="240" w:lineRule="auto"/>
        <w:jc w:val="both"/>
        <w:rPr>
          <w:rFonts w:ascii="Arial" w:hAnsi="Arial" w:cs="Arial"/>
          <w:sz w:val="20"/>
          <w:szCs w:val="20"/>
        </w:rPr>
      </w:pPr>
    </w:p>
    <w:p w14:paraId="6C12B7F0" w14:textId="77777777" w:rsidR="001603CF" w:rsidRPr="006A4682" w:rsidRDefault="001603CF" w:rsidP="007C52C2">
      <w:pPr>
        <w:pStyle w:val="Paragraphedeliste"/>
        <w:numPr>
          <w:ilvl w:val="0"/>
          <w:numId w:val="13"/>
        </w:numPr>
        <w:jc w:val="both"/>
        <w:rPr>
          <w:rFonts w:ascii="Arial" w:hAnsi="Arial" w:cs="Arial"/>
        </w:rPr>
      </w:pPr>
      <w:r w:rsidRPr="006A4682">
        <w:rPr>
          <w:rFonts w:ascii="Arial" w:hAnsi="Arial" w:cs="Arial"/>
        </w:rPr>
        <w:t>Durée d’un entretien : 3 heures</w:t>
      </w:r>
    </w:p>
    <w:p w14:paraId="25275458" w14:textId="4CD893FD" w:rsidR="001603CF" w:rsidRPr="006A4682" w:rsidRDefault="001603CF" w:rsidP="007C52C2">
      <w:pPr>
        <w:pStyle w:val="Paragraphedeliste"/>
        <w:numPr>
          <w:ilvl w:val="0"/>
          <w:numId w:val="13"/>
        </w:numPr>
        <w:jc w:val="both"/>
        <w:rPr>
          <w:rFonts w:ascii="Arial" w:hAnsi="Arial" w:cs="Arial"/>
        </w:rPr>
      </w:pPr>
      <w:r w:rsidRPr="006A4682">
        <w:rPr>
          <w:rFonts w:ascii="Arial" w:hAnsi="Arial" w:cs="Arial"/>
        </w:rPr>
        <w:lastRenderedPageBreak/>
        <w:t>Modalités prévues : Entretien avec le salarié, son responsable hiérarchique avec le support de l’outil de repérage des compétences</w:t>
      </w:r>
    </w:p>
    <w:p w14:paraId="2BB23C49" w14:textId="77777777" w:rsidR="007C52C2" w:rsidRPr="006A4682" w:rsidRDefault="007C52C2" w:rsidP="007C52C2">
      <w:pPr>
        <w:pStyle w:val="Paragraphedeliste"/>
        <w:jc w:val="both"/>
        <w:rPr>
          <w:rFonts w:ascii="Arial" w:hAnsi="Arial" w:cs="Arial"/>
        </w:rPr>
      </w:pPr>
    </w:p>
    <w:p w14:paraId="430431AA" w14:textId="77777777" w:rsidR="007C52C2" w:rsidRPr="006A4682" w:rsidRDefault="007C52C2" w:rsidP="007C52C2">
      <w:pPr>
        <w:spacing w:after="0" w:line="240" w:lineRule="auto"/>
        <w:jc w:val="both"/>
        <w:rPr>
          <w:rFonts w:ascii="Arial" w:hAnsi="Arial" w:cs="Arial"/>
          <w:sz w:val="20"/>
          <w:szCs w:val="20"/>
        </w:rPr>
      </w:pPr>
    </w:p>
    <w:p w14:paraId="319712FA" w14:textId="51E37155" w:rsidR="001603CF" w:rsidRPr="006A4682" w:rsidRDefault="001603CF" w:rsidP="007C52C2">
      <w:pPr>
        <w:spacing w:after="0" w:line="240" w:lineRule="auto"/>
        <w:jc w:val="both"/>
        <w:rPr>
          <w:rFonts w:ascii="Arial" w:hAnsi="Arial" w:cs="Arial"/>
          <w:sz w:val="20"/>
          <w:szCs w:val="20"/>
        </w:rPr>
      </w:pPr>
      <w:r w:rsidRPr="006A4682">
        <w:rPr>
          <w:rFonts w:ascii="Arial" w:hAnsi="Arial" w:cs="Arial"/>
          <w:sz w:val="20"/>
          <w:szCs w:val="20"/>
        </w:rPr>
        <w:t xml:space="preserve">Au cours de l’entretien, l’évaluateur passe en revue les 4 </w:t>
      </w:r>
      <w:r w:rsidR="00B02DD5">
        <w:rPr>
          <w:rFonts w:ascii="Arial" w:hAnsi="Arial" w:cs="Arial"/>
          <w:sz w:val="20"/>
          <w:szCs w:val="20"/>
        </w:rPr>
        <w:t>blocs</w:t>
      </w:r>
      <w:r w:rsidRPr="006A4682">
        <w:rPr>
          <w:rFonts w:ascii="Arial" w:hAnsi="Arial" w:cs="Arial"/>
          <w:sz w:val="20"/>
          <w:szCs w:val="20"/>
        </w:rPr>
        <w:t xml:space="preserve"> du référentiel de compétences. Pour chaque compétence, avec l’aide de son responsable hiérarchique, le délégué détaille les actions qu’il a déjà menées permettant d’évaluer sa maîtrise de la compétence.</w:t>
      </w:r>
    </w:p>
    <w:p w14:paraId="0BBFCA2E" w14:textId="77777777" w:rsidR="001603CF" w:rsidRPr="006A4682" w:rsidRDefault="001603CF" w:rsidP="007C52C2">
      <w:pPr>
        <w:spacing w:after="0" w:line="240" w:lineRule="auto"/>
        <w:jc w:val="both"/>
        <w:rPr>
          <w:rFonts w:ascii="Arial" w:hAnsi="Arial" w:cs="Arial"/>
          <w:sz w:val="20"/>
          <w:szCs w:val="20"/>
        </w:rPr>
      </w:pPr>
      <w:r w:rsidRPr="006A4682">
        <w:rPr>
          <w:rFonts w:ascii="Arial" w:hAnsi="Arial" w:cs="Arial"/>
          <w:sz w:val="20"/>
          <w:szCs w:val="20"/>
        </w:rPr>
        <w:t>Il est indispensable d’obtenir consensus validé par les signatures des 3 intervenants.</w:t>
      </w:r>
    </w:p>
    <w:p w14:paraId="607A009E" w14:textId="72A3D252" w:rsidR="001603CF" w:rsidRDefault="001603CF" w:rsidP="007C52C2">
      <w:pPr>
        <w:spacing w:after="0" w:line="240" w:lineRule="auto"/>
        <w:jc w:val="both"/>
        <w:rPr>
          <w:rFonts w:ascii="Arial" w:hAnsi="Arial" w:cs="Arial"/>
          <w:sz w:val="20"/>
          <w:szCs w:val="20"/>
        </w:rPr>
      </w:pPr>
      <w:r w:rsidRPr="006A4682">
        <w:rPr>
          <w:rFonts w:ascii="Arial" w:hAnsi="Arial" w:cs="Arial"/>
          <w:sz w:val="20"/>
          <w:szCs w:val="20"/>
        </w:rPr>
        <w:t xml:space="preserve">Il est établi un plan de formation individuel par chaque </w:t>
      </w:r>
      <w:r w:rsidR="00B02DD5">
        <w:rPr>
          <w:rFonts w:ascii="Arial" w:hAnsi="Arial" w:cs="Arial"/>
          <w:sz w:val="20"/>
          <w:szCs w:val="20"/>
        </w:rPr>
        <w:t>bloc</w:t>
      </w:r>
      <w:r w:rsidRPr="006A4682">
        <w:rPr>
          <w:rFonts w:ascii="Arial" w:hAnsi="Arial" w:cs="Arial"/>
          <w:sz w:val="20"/>
          <w:szCs w:val="20"/>
        </w:rPr>
        <w:t xml:space="preserve"> de compétences non validé. Le SIMV est habilité pour réaliser tout ou partie de l’action de formation.</w:t>
      </w:r>
    </w:p>
    <w:p w14:paraId="6F6928E9" w14:textId="77777777" w:rsidR="00B02DD5" w:rsidRDefault="00B02DD5" w:rsidP="007C52C2">
      <w:pPr>
        <w:spacing w:after="0" w:line="240" w:lineRule="auto"/>
        <w:jc w:val="both"/>
        <w:rPr>
          <w:rFonts w:ascii="Arial" w:hAnsi="Arial" w:cs="Arial"/>
          <w:sz w:val="20"/>
          <w:szCs w:val="20"/>
        </w:rPr>
      </w:pPr>
    </w:p>
    <w:p w14:paraId="089E2C4B" w14:textId="6B451A5A" w:rsidR="00B02DD5" w:rsidRPr="00B02DD5" w:rsidRDefault="00B02DD5" w:rsidP="00B02DD5">
      <w:pPr>
        <w:pStyle w:val="Paragraphedeliste"/>
        <w:numPr>
          <w:ilvl w:val="0"/>
          <w:numId w:val="9"/>
        </w:numPr>
        <w:ind w:left="284"/>
        <w:jc w:val="both"/>
        <w:rPr>
          <w:rFonts w:ascii="Arial" w:hAnsi="Arial" w:cs="Arial"/>
          <w:b/>
          <w:bCs/>
        </w:rPr>
      </w:pPr>
      <w:r w:rsidRPr="00B02DD5">
        <w:rPr>
          <w:rFonts w:ascii="Arial" w:hAnsi="Arial" w:cs="Arial"/>
          <w:b/>
          <w:bCs/>
        </w:rPr>
        <w:t>Renseignement par le candidat du « dossier du candidat »</w:t>
      </w:r>
    </w:p>
    <w:p w14:paraId="64BC9F6D" w14:textId="77777777" w:rsidR="00B02DD5" w:rsidRPr="00B02DD5" w:rsidRDefault="00B02DD5" w:rsidP="00B02DD5">
      <w:pPr>
        <w:pStyle w:val="Paragraphedeliste"/>
        <w:jc w:val="both"/>
        <w:rPr>
          <w:rFonts w:ascii="Arial" w:hAnsi="Arial" w:cs="Arial"/>
        </w:rPr>
      </w:pPr>
    </w:p>
    <w:p w14:paraId="2D2B5943" w14:textId="77777777" w:rsidR="00FD64E2" w:rsidRPr="006A4682" w:rsidRDefault="00FD64E2" w:rsidP="007C52C2">
      <w:pPr>
        <w:spacing w:after="0" w:line="240" w:lineRule="auto"/>
        <w:jc w:val="both"/>
        <w:rPr>
          <w:rFonts w:ascii="Arial" w:hAnsi="Arial" w:cs="Arial"/>
          <w:sz w:val="20"/>
          <w:szCs w:val="20"/>
        </w:rPr>
      </w:pPr>
    </w:p>
    <w:p w14:paraId="3856BC7E" w14:textId="77777777" w:rsidR="001603CF" w:rsidRPr="006A4682" w:rsidRDefault="001603CF" w:rsidP="007C52C2">
      <w:pPr>
        <w:pStyle w:val="Paragraphedeliste"/>
        <w:numPr>
          <w:ilvl w:val="0"/>
          <w:numId w:val="9"/>
        </w:numPr>
        <w:ind w:left="284" w:hanging="284"/>
        <w:jc w:val="both"/>
        <w:rPr>
          <w:rFonts w:ascii="Arial" w:hAnsi="Arial" w:cs="Arial"/>
          <w:b/>
          <w:bCs/>
        </w:rPr>
      </w:pPr>
      <w:r w:rsidRPr="006A4682">
        <w:rPr>
          <w:rFonts w:ascii="Arial" w:hAnsi="Arial" w:cs="Arial"/>
          <w:b/>
          <w:bCs/>
        </w:rPr>
        <w:t>Evaluation finale des compétences acquises par l’expérience ou la formation</w:t>
      </w:r>
    </w:p>
    <w:p w14:paraId="343A9C50" w14:textId="730C2C4A" w:rsidR="00592E48" w:rsidRPr="006A4682" w:rsidRDefault="00592E48" w:rsidP="007C52C2">
      <w:pPr>
        <w:spacing w:after="0" w:line="240" w:lineRule="auto"/>
        <w:jc w:val="both"/>
        <w:rPr>
          <w:rFonts w:ascii="Arial" w:hAnsi="Arial" w:cs="Arial"/>
          <w:sz w:val="20"/>
          <w:szCs w:val="20"/>
        </w:rPr>
      </w:pPr>
      <w:r w:rsidRPr="006A4682">
        <w:rPr>
          <w:rFonts w:ascii="Arial" w:hAnsi="Arial" w:cs="Arial"/>
          <w:sz w:val="20"/>
          <w:szCs w:val="20"/>
        </w:rPr>
        <w:t>Relecture du dossier du candidat au regard des critères définis lors de l’entretien de repérage</w:t>
      </w:r>
    </w:p>
    <w:p w14:paraId="350C01A1" w14:textId="77777777" w:rsidR="00FD64E2" w:rsidRPr="006A4682" w:rsidRDefault="00FD64E2" w:rsidP="007C52C2">
      <w:pPr>
        <w:spacing w:after="0" w:line="240" w:lineRule="auto"/>
        <w:jc w:val="both"/>
        <w:rPr>
          <w:rFonts w:ascii="Arial" w:hAnsi="Arial" w:cs="Arial"/>
          <w:sz w:val="20"/>
          <w:szCs w:val="20"/>
        </w:rPr>
      </w:pPr>
    </w:p>
    <w:p w14:paraId="728A000B" w14:textId="3007BF17" w:rsidR="001603CF" w:rsidRPr="006A4682" w:rsidRDefault="001603CF" w:rsidP="00FD64E2">
      <w:pPr>
        <w:pStyle w:val="Paragraphedeliste"/>
        <w:numPr>
          <w:ilvl w:val="0"/>
          <w:numId w:val="14"/>
        </w:numPr>
        <w:jc w:val="both"/>
        <w:rPr>
          <w:rFonts w:ascii="Arial" w:hAnsi="Arial" w:cs="Arial"/>
        </w:rPr>
      </w:pPr>
      <w:r w:rsidRPr="006A4682">
        <w:rPr>
          <w:rFonts w:ascii="Arial" w:hAnsi="Arial" w:cs="Arial"/>
        </w:rPr>
        <w:t>Durée d’un entretien : 3 heures</w:t>
      </w:r>
    </w:p>
    <w:p w14:paraId="333090C5" w14:textId="77777777" w:rsidR="001603CF" w:rsidRPr="006A4682" w:rsidRDefault="001603CF" w:rsidP="00FD64E2">
      <w:pPr>
        <w:pStyle w:val="Paragraphedeliste"/>
        <w:numPr>
          <w:ilvl w:val="0"/>
          <w:numId w:val="14"/>
        </w:numPr>
        <w:jc w:val="both"/>
        <w:rPr>
          <w:rFonts w:ascii="Arial" w:hAnsi="Arial" w:cs="Arial"/>
        </w:rPr>
      </w:pPr>
      <w:r w:rsidRPr="006A4682">
        <w:rPr>
          <w:rFonts w:ascii="Arial" w:hAnsi="Arial" w:cs="Arial"/>
        </w:rPr>
        <w:t>Modalités prévues : Entretien avec le salarié, son responsable hiérarchique, une personne de l’entreprise avec le support de l’outil de repérage des compétences</w:t>
      </w:r>
    </w:p>
    <w:p w14:paraId="692EA942" w14:textId="77777777" w:rsidR="001603CF" w:rsidRPr="006A4682" w:rsidRDefault="001603CF" w:rsidP="007C52C2">
      <w:pPr>
        <w:spacing w:after="0" w:line="240" w:lineRule="auto"/>
        <w:jc w:val="both"/>
        <w:rPr>
          <w:rFonts w:ascii="Arial" w:hAnsi="Arial" w:cs="Arial"/>
          <w:sz w:val="20"/>
          <w:szCs w:val="20"/>
        </w:rPr>
      </w:pPr>
    </w:p>
    <w:p w14:paraId="3E20450F" w14:textId="40047F54" w:rsidR="001603CF" w:rsidRPr="006A4682" w:rsidRDefault="001603CF" w:rsidP="007C52C2">
      <w:pPr>
        <w:spacing w:after="0" w:line="240" w:lineRule="auto"/>
        <w:jc w:val="both"/>
        <w:rPr>
          <w:rFonts w:ascii="Arial" w:hAnsi="Arial" w:cs="Arial"/>
          <w:sz w:val="20"/>
          <w:szCs w:val="20"/>
        </w:rPr>
      </w:pPr>
      <w:r w:rsidRPr="006A4682">
        <w:rPr>
          <w:rFonts w:ascii="Arial" w:hAnsi="Arial" w:cs="Arial"/>
          <w:sz w:val="20"/>
          <w:szCs w:val="20"/>
        </w:rPr>
        <w:t xml:space="preserve">Au cours de l’entretien, l’évaluateur passe en revue les 4 </w:t>
      </w:r>
      <w:r w:rsidR="00B02DD5">
        <w:rPr>
          <w:rFonts w:ascii="Arial" w:hAnsi="Arial" w:cs="Arial"/>
          <w:sz w:val="20"/>
          <w:szCs w:val="20"/>
        </w:rPr>
        <w:t>blocs</w:t>
      </w:r>
      <w:r w:rsidRPr="006A4682">
        <w:rPr>
          <w:rFonts w:ascii="Arial" w:hAnsi="Arial" w:cs="Arial"/>
          <w:sz w:val="20"/>
          <w:szCs w:val="20"/>
        </w:rPr>
        <w:t xml:space="preserve"> du référentiel de compétences. Pour chaque compétence, avec l’aide de son responsable hiérarchique, le délégué détaille les actions qu’il a déjà menées permettant d’évaluer sa maîtrise de la compétence.</w:t>
      </w:r>
    </w:p>
    <w:p w14:paraId="29DB3B5C" w14:textId="3D58D97D" w:rsidR="00B02DD5" w:rsidRPr="00B02DD5" w:rsidRDefault="00B02DD5" w:rsidP="00B02DD5">
      <w:pPr>
        <w:pStyle w:val="text-align-justify"/>
        <w:spacing w:before="0" w:beforeAutospacing="0" w:after="0" w:afterAutospacing="0"/>
        <w:rPr>
          <w:rFonts w:ascii="Arial" w:eastAsiaTheme="minorHAnsi" w:hAnsi="Arial" w:cs="Arial"/>
          <w:sz w:val="20"/>
          <w:szCs w:val="20"/>
          <w:lang w:eastAsia="en-US"/>
        </w:rPr>
      </w:pPr>
      <w:r w:rsidRPr="00B02DD5">
        <w:rPr>
          <w:rFonts w:ascii="Arial" w:eastAsiaTheme="minorHAnsi" w:hAnsi="Arial" w:cs="Arial"/>
          <w:sz w:val="20"/>
          <w:szCs w:val="20"/>
          <w:lang w:eastAsia="en-US"/>
        </w:rPr>
        <w:t>L</w:t>
      </w:r>
      <w:r w:rsidRPr="00B02DD5">
        <w:rPr>
          <w:rFonts w:ascii="Arial" w:eastAsiaTheme="minorHAnsi" w:hAnsi="Arial" w:cs="Arial"/>
          <w:sz w:val="20"/>
          <w:szCs w:val="20"/>
          <w:lang w:eastAsia="en-US"/>
        </w:rPr>
        <w:t>e bloc de compétence est validé si :</w:t>
      </w:r>
    </w:p>
    <w:p w14:paraId="5A8106DF" w14:textId="77777777" w:rsidR="00B02DD5" w:rsidRDefault="00B02DD5" w:rsidP="00B02DD5">
      <w:pPr>
        <w:pStyle w:val="text-align-justify"/>
        <w:spacing w:before="0" w:beforeAutospacing="0" w:after="0" w:afterAutospacing="0"/>
        <w:rPr>
          <w:rFonts w:ascii="Arial" w:eastAsiaTheme="minorHAnsi" w:hAnsi="Arial" w:cs="Arial"/>
          <w:sz w:val="20"/>
          <w:szCs w:val="20"/>
          <w:lang w:eastAsia="en-US"/>
        </w:rPr>
      </w:pPr>
      <w:r w:rsidRPr="00B02DD5">
        <w:rPr>
          <w:rFonts w:ascii="Arial" w:eastAsiaTheme="minorHAnsi" w:hAnsi="Arial" w:cs="Arial"/>
          <w:sz w:val="20"/>
          <w:szCs w:val="20"/>
          <w:lang w:eastAsia="en-US"/>
        </w:rPr>
        <w:t>- 80% des compétences du bloc sont validées</w:t>
      </w:r>
    </w:p>
    <w:p w14:paraId="6003E424" w14:textId="131822AA" w:rsidR="00B02DD5" w:rsidRPr="00B02DD5" w:rsidRDefault="00B02DD5" w:rsidP="00B02DD5">
      <w:pPr>
        <w:pStyle w:val="text-align-justify"/>
        <w:spacing w:before="0" w:beforeAutospacing="0" w:after="0" w:afterAutospacing="0"/>
        <w:rPr>
          <w:rFonts w:ascii="Arial" w:eastAsiaTheme="minorHAnsi" w:hAnsi="Arial" w:cs="Arial"/>
          <w:sz w:val="20"/>
          <w:szCs w:val="20"/>
          <w:lang w:eastAsia="en-US"/>
        </w:rPr>
      </w:pPr>
      <w:r>
        <w:rPr>
          <w:rFonts w:ascii="Arial" w:eastAsiaTheme="minorHAnsi" w:hAnsi="Arial" w:cs="Arial"/>
          <w:sz w:val="20"/>
          <w:szCs w:val="20"/>
          <w:lang w:eastAsia="en-US"/>
        </w:rPr>
        <w:t xml:space="preserve">Et </w:t>
      </w:r>
    </w:p>
    <w:p w14:paraId="3C602C1B" w14:textId="77777777" w:rsidR="00B02DD5" w:rsidRDefault="00B02DD5" w:rsidP="00B02DD5">
      <w:pPr>
        <w:pStyle w:val="text-align-justify"/>
        <w:spacing w:before="0" w:beforeAutospacing="0" w:after="0" w:afterAutospacing="0"/>
        <w:rPr>
          <w:rFonts w:ascii="Arial" w:eastAsiaTheme="minorHAnsi" w:hAnsi="Arial" w:cs="Arial"/>
          <w:sz w:val="20"/>
          <w:szCs w:val="20"/>
          <w:lang w:eastAsia="en-US"/>
        </w:rPr>
      </w:pPr>
      <w:r w:rsidRPr="00B02DD5">
        <w:rPr>
          <w:rFonts w:ascii="Arial" w:eastAsiaTheme="minorHAnsi" w:hAnsi="Arial" w:cs="Arial"/>
          <w:sz w:val="20"/>
          <w:szCs w:val="20"/>
          <w:lang w:eastAsia="en-US"/>
        </w:rPr>
        <w:t>- 100% des compétences essentielles sont validées</w:t>
      </w:r>
    </w:p>
    <w:p w14:paraId="22F179AC" w14:textId="147A8C2C" w:rsidR="00B02DD5" w:rsidRPr="00B02DD5" w:rsidRDefault="00B02DD5" w:rsidP="00B02DD5">
      <w:pPr>
        <w:pStyle w:val="text-align-justify"/>
        <w:rPr>
          <w:rFonts w:ascii="Arial" w:eastAsiaTheme="minorHAnsi" w:hAnsi="Arial" w:cs="Arial"/>
          <w:sz w:val="20"/>
          <w:szCs w:val="20"/>
          <w:lang w:eastAsia="en-US"/>
        </w:rPr>
      </w:pPr>
      <w:r w:rsidRPr="00B02DD5">
        <w:rPr>
          <w:rFonts w:ascii="Arial" w:eastAsiaTheme="minorHAnsi" w:hAnsi="Arial" w:cs="Arial"/>
          <w:sz w:val="20"/>
          <w:szCs w:val="20"/>
          <w:lang w:eastAsia="en-US"/>
        </w:rPr>
        <w:t>Si un bloc de compétence n’est pas validé, une action correctrice est programmée.</w:t>
      </w:r>
    </w:p>
    <w:p w14:paraId="3346F8C0" w14:textId="77777777" w:rsidR="00FD64E2" w:rsidRPr="006A4682" w:rsidRDefault="00FD64E2" w:rsidP="007C52C2">
      <w:pPr>
        <w:spacing w:after="0" w:line="240" w:lineRule="auto"/>
        <w:jc w:val="both"/>
        <w:rPr>
          <w:rFonts w:ascii="Arial" w:hAnsi="Arial" w:cs="Arial"/>
          <w:sz w:val="20"/>
          <w:szCs w:val="20"/>
        </w:rPr>
      </w:pPr>
    </w:p>
    <w:p w14:paraId="738E3F0C" w14:textId="77777777" w:rsidR="00190D93" w:rsidRPr="006A4682" w:rsidRDefault="00190D93" w:rsidP="007C52C2">
      <w:pPr>
        <w:shd w:val="clear" w:color="auto" w:fill="0070C0"/>
        <w:spacing w:after="0" w:line="240" w:lineRule="auto"/>
        <w:rPr>
          <w:rFonts w:ascii="Arial" w:eastAsia="Times New Roman" w:hAnsi="Arial" w:cs="Arial"/>
          <w:b/>
          <w:bCs/>
          <w:color w:val="FFFFFF"/>
          <w:sz w:val="20"/>
          <w:szCs w:val="20"/>
          <w:lang w:eastAsia="fr-FR"/>
        </w:rPr>
      </w:pPr>
      <w:r w:rsidRPr="006A4682">
        <w:rPr>
          <w:rFonts w:ascii="Arial" w:eastAsia="Times New Roman" w:hAnsi="Arial" w:cs="Arial"/>
          <w:b/>
          <w:bCs/>
          <w:color w:val="FFFFFF"/>
          <w:sz w:val="20"/>
          <w:szCs w:val="20"/>
          <w:lang w:eastAsia="fr-FR"/>
        </w:rPr>
        <w:t>Modalités d’évaluation</w:t>
      </w:r>
    </w:p>
    <w:p w14:paraId="1A053360" w14:textId="102C8540" w:rsidR="00336044" w:rsidRPr="006A4682" w:rsidRDefault="00336044" w:rsidP="007C52C2">
      <w:pPr>
        <w:spacing w:after="0" w:line="240" w:lineRule="auto"/>
        <w:rPr>
          <w:rFonts w:ascii="Arial" w:hAnsi="Arial" w:cs="Arial"/>
          <w:sz w:val="20"/>
          <w:szCs w:val="20"/>
        </w:rPr>
      </w:pPr>
      <w:r w:rsidRPr="006A4682">
        <w:rPr>
          <w:rFonts w:ascii="Arial" w:hAnsi="Arial" w:cs="Arial"/>
          <w:sz w:val="20"/>
          <w:szCs w:val="20"/>
        </w:rPr>
        <w:t xml:space="preserve">L’évaluation est </w:t>
      </w:r>
      <w:r w:rsidR="00FD64E2" w:rsidRPr="006A4682">
        <w:rPr>
          <w:rFonts w:ascii="Arial" w:hAnsi="Arial" w:cs="Arial"/>
          <w:sz w:val="20"/>
          <w:szCs w:val="20"/>
        </w:rPr>
        <w:t>réalisée</w:t>
      </w:r>
      <w:r w:rsidRPr="006A4682">
        <w:rPr>
          <w:rFonts w:ascii="Arial" w:hAnsi="Arial" w:cs="Arial"/>
          <w:sz w:val="20"/>
          <w:szCs w:val="20"/>
        </w:rPr>
        <w:t xml:space="preserve"> par le jury CPNEIS sur la base de :</w:t>
      </w:r>
    </w:p>
    <w:p w14:paraId="5490A42B" w14:textId="56A0AFD2" w:rsidR="00336044" w:rsidRPr="006A4682" w:rsidRDefault="00336044" w:rsidP="00FD64E2">
      <w:pPr>
        <w:pStyle w:val="Paragraphedeliste"/>
        <w:numPr>
          <w:ilvl w:val="0"/>
          <w:numId w:val="15"/>
        </w:numPr>
        <w:rPr>
          <w:rFonts w:ascii="Arial" w:hAnsi="Arial" w:cs="Arial"/>
        </w:rPr>
      </w:pPr>
      <w:r w:rsidRPr="006A4682">
        <w:rPr>
          <w:rFonts w:ascii="Arial" w:hAnsi="Arial" w:cs="Arial"/>
        </w:rPr>
        <w:t>l’entretien d’</w:t>
      </w:r>
      <w:r w:rsidR="00FD64E2" w:rsidRPr="006A4682">
        <w:rPr>
          <w:rFonts w:ascii="Arial" w:hAnsi="Arial" w:cs="Arial"/>
        </w:rPr>
        <w:t>évaluation</w:t>
      </w:r>
      <w:r w:rsidRPr="006A4682">
        <w:rPr>
          <w:rFonts w:ascii="Arial" w:hAnsi="Arial" w:cs="Arial"/>
        </w:rPr>
        <w:t xml:space="preserve"> des compétences</w:t>
      </w:r>
    </w:p>
    <w:p w14:paraId="4BF6EB99" w14:textId="1358D591" w:rsidR="00336044" w:rsidRPr="006A4682" w:rsidRDefault="00FD64E2" w:rsidP="00FD64E2">
      <w:pPr>
        <w:pStyle w:val="Paragraphedeliste"/>
        <w:numPr>
          <w:ilvl w:val="0"/>
          <w:numId w:val="15"/>
        </w:numPr>
        <w:rPr>
          <w:rFonts w:ascii="Arial" w:hAnsi="Arial" w:cs="Arial"/>
        </w:rPr>
      </w:pPr>
      <w:r w:rsidRPr="006A4682">
        <w:rPr>
          <w:rFonts w:ascii="Arial" w:hAnsi="Arial" w:cs="Arial"/>
        </w:rPr>
        <w:t xml:space="preserve">le </w:t>
      </w:r>
      <w:r w:rsidR="00336044" w:rsidRPr="006A4682">
        <w:rPr>
          <w:rFonts w:ascii="Arial" w:hAnsi="Arial" w:cs="Arial"/>
        </w:rPr>
        <w:t>dossier du candidat</w:t>
      </w:r>
    </w:p>
    <w:p w14:paraId="2FA65E90" w14:textId="77777777" w:rsidR="00FD64E2" w:rsidRPr="006A4682" w:rsidRDefault="00FD64E2" w:rsidP="007C52C2">
      <w:pPr>
        <w:spacing w:after="0" w:line="240" w:lineRule="auto"/>
        <w:rPr>
          <w:rFonts w:ascii="Arial" w:hAnsi="Arial" w:cs="Arial"/>
          <w:sz w:val="20"/>
          <w:szCs w:val="20"/>
        </w:rPr>
      </w:pPr>
    </w:p>
    <w:p w14:paraId="7DBD0971" w14:textId="77777777" w:rsidR="00190D93" w:rsidRPr="006A4682" w:rsidRDefault="00190D93" w:rsidP="007C52C2">
      <w:pPr>
        <w:shd w:val="clear" w:color="auto" w:fill="0070C0"/>
        <w:spacing w:after="0" w:line="240" w:lineRule="auto"/>
        <w:rPr>
          <w:rFonts w:ascii="Arial" w:eastAsia="Times New Roman" w:hAnsi="Arial" w:cs="Arial"/>
          <w:b/>
          <w:color w:val="FFFFFF"/>
          <w:sz w:val="20"/>
          <w:szCs w:val="20"/>
          <w:lang w:eastAsia="fr-FR"/>
        </w:rPr>
      </w:pPr>
      <w:r w:rsidRPr="006A4682">
        <w:rPr>
          <w:rFonts w:ascii="Arial" w:eastAsia="Times New Roman" w:hAnsi="Arial" w:cs="Arial"/>
          <w:b/>
          <w:color w:val="FFFFFF"/>
          <w:sz w:val="20"/>
          <w:szCs w:val="20"/>
          <w:lang w:eastAsia="fr-FR"/>
        </w:rPr>
        <w:t>Tarif et modalités pratiques</w:t>
      </w:r>
    </w:p>
    <w:p w14:paraId="32456405" w14:textId="67CD670A" w:rsidR="00190D93" w:rsidRPr="006A4682" w:rsidRDefault="00190D93" w:rsidP="007C52C2">
      <w:pPr>
        <w:spacing w:after="0" w:line="240" w:lineRule="auto"/>
        <w:rPr>
          <w:rFonts w:ascii="Arial" w:hAnsi="Arial" w:cs="Arial"/>
          <w:sz w:val="20"/>
          <w:szCs w:val="20"/>
        </w:rPr>
      </w:pPr>
    </w:p>
    <w:p w14:paraId="57597B5B" w14:textId="2E8D4BBF" w:rsidR="008A0C3A" w:rsidRPr="006A4682" w:rsidRDefault="00FD64E2" w:rsidP="007C52C2">
      <w:pPr>
        <w:spacing w:after="0" w:line="240" w:lineRule="auto"/>
        <w:jc w:val="both"/>
        <w:rPr>
          <w:rFonts w:ascii="Arial" w:hAnsi="Arial" w:cs="Arial"/>
          <w:sz w:val="20"/>
          <w:szCs w:val="20"/>
        </w:rPr>
      </w:pPr>
      <w:r w:rsidRPr="006A4682">
        <w:rPr>
          <w:rFonts w:ascii="Arial" w:hAnsi="Arial" w:cs="Arial"/>
          <w:noProof/>
        </w:rPr>
        <w:drawing>
          <wp:anchor distT="0" distB="0" distL="114300" distR="114300" simplePos="0" relativeHeight="251658240" behindDoc="1" locked="0" layoutInCell="1" allowOverlap="1" wp14:anchorId="41034BAE" wp14:editId="70AFC824">
            <wp:simplePos x="0" y="0"/>
            <wp:positionH relativeFrom="column">
              <wp:posOffset>-575599</wp:posOffset>
            </wp:positionH>
            <wp:positionV relativeFrom="paragraph">
              <wp:posOffset>94005</wp:posOffset>
            </wp:positionV>
            <wp:extent cx="652007" cy="652007"/>
            <wp:effectExtent l="0" t="0" r="0" b="0"/>
            <wp:wrapNone/>
            <wp:docPr id="3" name="Image 3" descr="Symbole magnétique ATTENTION: h x l 35 x 40 mm, lot de 20 pièces | FRANKEL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e magnétique ATTENTION: h x l 35 x 40 mm, lot de 20 pièces | FRANKEL  Fr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2007" cy="652007"/>
                    </a:xfrm>
                    <a:prstGeom prst="rect">
                      <a:avLst/>
                    </a:prstGeom>
                    <a:noFill/>
                    <a:ln>
                      <a:noFill/>
                    </a:ln>
                  </pic:spPr>
                </pic:pic>
              </a:graphicData>
            </a:graphic>
            <wp14:sizeRelH relativeFrom="page">
              <wp14:pctWidth>0</wp14:pctWidth>
            </wp14:sizeRelH>
            <wp14:sizeRelV relativeFrom="page">
              <wp14:pctHeight>0</wp14:pctHeight>
            </wp14:sizeRelV>
          </wp:anchor>
        </w:drawing>
      </w:r>
      <w:r w:rsidR="008A0C3A" w:rsidRPr="006A4682">
        <w:rPr>
          <w:rFonts w:ascii="Arial" w:eastAsia="Times New Roman" w:hAnsi="Arial" w:cs="Arial"/>
          <w:b/>
          <w:sz w:val="20"/>
          <w:szCs w:val="20"/>
          <w:lang w:eastAsia="fr-FR"/>
        </w:rPr>
        <w:t xml:space="preserve">Tarif (hors TVA 20%) : </w:t>
      </w:r>
      <w:r w:rsidR="008A0C3A" w:rsidRPr="006A4682">
        <w:rPr>
          <w:rFonts w:ascii="Arial" w:hAnsi="Arial" w:cs="Arial"/>
          <w:sz w:val="20"/>
          <w:szCs w:val="20"/>
        </w:rPr>
        <w:t>4</w:t>
      </w:r>
      <w:r w:rsidR="00B02DD5">
        <w:rPr>
          <w:rFonts w:ascii="Arial" w:hAnsi="Arial" w:cs="Arial"/>
          <w:sz w:val="20"/>
          <w:szCs w:val="20"/>
        </w:rPr>
        <w:t>5</w:t>
      </w:r>
      <w:r w:rsidR="008A0C3A" w:rsidRPr="006A4682">
        <w:rPr>
          <w:rFonts w:ascii="Arial" w:hAnsi="Arial" w:cs="Arial"/>
          <w:sz w:val="20"/>
          <w:szCs w:val="20"/>
        </w:rPr>
        <w:t>0 € HT / entretien</w:t>
      </w:r>
    </w:p>
    <w:p w14:paraId="52675CF0" w14:textId="6ECBB968" w:rsidR="007C52C2" w:rsidRPr="006A4682" w:rsidRDefault="007C52C2" w:rsidP="007C52C2">
      <w:pPr>
        <w:spacing w:after="0" w:line="240" w:lineRule="auto"/>
        <w:jc w:val="both"/>
        <w:rPr>
          <w:rFonts w:ascii="Arial" w:hAnsi="Arial" w:cs="Arial"/>
          <w:color w:val="FF0000"/>
          <w:sz w:val="20"/>
          <w:szCs w:val="20"/>
        </w:rPr>
      </w:pPr>
    </w:p>
    <w:p w14:paraId="4E31B338" w14:textId="790D3820" w:rsidR="003742A8" w:rsidRPr="006A4682" w:rsidRDefault="007C52C2" w:rsidP="007C52C2">
      <w:pPr>
        <w:spacing w:after="0" w:line="240" w:lineRule="auto"/>
        <w:jc w:val="both"/>
        <w:rPr>
          <w:rFonts w:ascii="Arial" w:eastAsia="Times New Roman" w:hAnsi="Arial" w:cs="Arial"/>
          <w:sz w:val="20"/>
          <w:szCs w:val="20"/>
          <w:lang w:eastAsia="fr-FR"/>
        </w:rPr>
      </w:pPr>
      <w:r w:rsidRPr="006A4682">
        <w:rPr>
          <w:rFonts w:ascii="Arial" w:hAnsi="Arial" w:cs="Arial"/>
          <w:sz w:val="20"/>
          <w:szCs w:val="20"/>
        </w:rPr>
        <w:t>Des frais administratifs de jury d’un montant de 300 €</w:t>
      </w:r>
      <w:r w:rsidR="007723AC" w:rsidRPr="006A4682">
        <w:rPr>
          <w:rFonts w:ascii="Arial" w:hAnsi="Arial" w:cs="Arial"/>
          <w:sz w:val="20"/>
          <w:szCs w:val="20"/>
        </w:rPr>
        <w:t xml:space="preserve"> (net de taxes)</w:t>
      </w:r>
      <w:r w:rsidRPr="006A4682">
        <w:rPr>
          <w:rFonts w:ascii="Arial" w:hAnsi="Arial" w:cs="Arial"/>
          <w:sz w:val="20"/>
          <w:szCs w:val="20"/>
        </w:rPr>
        <w:t xml:space="preserve"> seront par ailleurs facturés </w:t>
      </w:r>
      <w:r w:rsidRPr="006A4682">
        <w:rPr>
          <w:rFonts w:ascii="Arial" w:hAnsi="Arial" w:cs="Arial"/>
          <w:sz w:val="20"/>
          <w:szCs w:val="20"/>
          <w:u w:val="single"/>
        </w:rPr>
        <w:t>par l’Union</w:t>
      </w:r>
      <w:r w:rsidR="00FD64E2" w:rsidRPr="006A4682">
        <w:rPr>
          <w:rFonts w:ascii="Arial" w:hAnsi="Arial" w:cs="Arial"/>
          <w:sz w:val="20"/>
          <w:szCs w:val="20"/>
        </w:rPr>
        <w:t>.</w:t>
      </w:r>
    </w:p>
    <w:p w14:paraId="1EDE2B60" w14:textId="48C0F289" w:rsidR="008A0C3A" w:rsidRPr="006A4682" w:rsidRDefault="008A0C3A" w:rsidP="007C52C2">
      <w:pPr>
        <w:spacing w:after="0" w:line="240" w:lineRule="auto"/>
        <w:jc w:val="both"/>
        <w:rPr>
          <w:rFonts w:ascii="Arial" w:eastAsia="Times New Roman" w:hAnsi="Arial" w:cs="Arial"/>
          <w:sz w:val="20"/>
          <w:szCs w:val="20"/>
          <w:lang w:eastAsia="fr-FR"/>
        </w:rPr>
      </w:pPr>
    </w:p>
    <w:p w14:paraId="4C32C922" w14:textId="77777777" w:rsidR="008A0C3A" w:rsidRPr="006A4682" w:rsidRDefault="008A0C3A" w:rsidP="007C52C2">
      <w:pPr>
        <w:spacing w:after="0" w:line="240" w:lineRule="auto"/>
        <w:jc w:val="both"/>
        <w:rPr>
          <w:rFonts w:ascii="Arial" w:eastAsia="Times New Roman" w:hAnsi="Arial" w:cs="Arial"/>
          <w:b/>
          <w:sz w:val="20"/>
          <w:szCs w:val="20"/>
          <w:lang w:eastAsia="fr-FR"/>
        </w:rPr>
      </w:pPr>
      <w:r w:rsidRPr="006A4682">
        <w:rPr>
          <w:rFonts w:ascii="Arial" w:eastAsia="Times New Roman" w:hAnsi="Arial" w:cs="Arial"/>
          <w:b/>
          <w:sz w:val="20"/>
          <w:szCs w:val="20"/>
          <w:lang w:eastAsia="fr-FR"/>
        </w:rPr>
        <w:t xml:space="preserve">Date : </w:t>
      </w:r>
      <w:r w:rsidRPr="006A4682">
        <w:rPr>
          <w:rFonts w:ascii="Arial" w:eastAsia="Times New Roman" w:hAnsi="Arial" w:cs="Arial"/>
          <w:bCs/>
          <w:sz w:val="20"/>
          <w:szCs w:val="20"/>
          <w:lang w:eastAsia="fr-FR"/>
        </w:rPr>
        <w:t>nous contacter pour définir une date de session.</w:t>
      </w:r>
    </w:p>
    <w:p w14:paraId="535AED39" w14:textId="77777777" w:rsidR="008A0C3A" w:rsidRPr="006A4682" w:rsidRDefault="008A0C3A" w:rsidP="007C52C2">
      <w:pPr>
        <w:spacing w:after="0" w:line="240" w:lineRule="auto"/>
        <w:jc w:val="both"/>
        <w:rPr>
          <w:rFonts w:ascii="Arial" w:eastAsia="Times New Roman" w:hAnsi="Arial" w:cs="Arial"/>
          <w:b/>
          <w:sz w:val="20"/>
          <w:szCs w:val="20"/>
          <w:lang w:eastAsia="fr-FR"/>
        </w:rPr>
      </w:pPr>
    </w:p>
    <w:p w14:paraId="1C99F766" w14:textId="77777777" w:rsidR="00CF2E96" w:rsidRPr="006A4682" w:rsidRDefault="00CF2E96" w:rsidP="00CF2E96">
      <w:pPr>
        <w:spacing w:after="0" w:line="240" w:lineRule="auto"/>
        <w:jc w:val="both"/>
        <w:rPr>
          <w:rFonts w:ascii="Arial" w:eastAsia="Times New Roman" w:hAnsi="Arial" w:cs="Arial"/>
          <w:b/>
          <w:sz w:val="20"/>
          <w:szCs w:val="20"/>
          <w:lang w:eastAsia="fr-FR"/>
        </w:rPr>
      </w:pPr>
      <w:r w:rsidRPr="006A4682">
        <w:rPr>
          <w:rFonts w:ascii="Arial" w:eastAsia="Times New Roman" w:hAnsi="Arial" w:cs="Arial"/>
          <w:b/>
          <w:sz w:val="20"/>
          <w:szCs w:val="20"/>
          <w:lang w:eastAsia="fr-FR"/>
        </w:rPr>
        <w:t>Lieu :  SIMV, 11 rue des Messageries, Bâtiment C, 5</w:t>
      </w:r>
      <w:r w:rsidRPr="006A4682">
        <w:rPr>
          <w:rFonts w:ascii="Arial" w:eastAsia="Times New Roman" w:hAnsi="Arial" w:cs="Arial"/>
          <w:b/>
          <w:sz w:val="20"/>
          <w:szCs w:val="20"/>
          <w:vertAlign w:val="superscript"/>
          <w:lang w:eastAsia="fr-FR"/>
        </w:rPr>
        <w:t>e</w:t>
      </w:r>
      <w:r w:rsidRPr="006A4682">
        <w:rPr>
          <w:rFonts w:ascii="Arial" w:eastAsia="Times New Roman" w:hAnsi="Arial" w:cs="Arial"/>
          <w:b/>
          <w:sz w:val="20"/>
          <w:szCs w:val="20"/>
          <w:lang w:eastAsia="fr-FR"/>
        </w:rPr>
        <w:t xml:space="preserve"> étage, 75010 Paris</w:t>
      </w:r>
    </w:p>
    <w:p w14:paraId="59B4CB16" w14:textId="77777777" w:rsidR="00CF2E96" w:rsidRPr="006A4682" w:rsidRDefault="00CF2E96" w:rsidP="00CF2E96">
      <w:pPr>
        <w:spacing w:after="0" w:line="240" w:lineRule="auto"/>
        <w:jc w:val="both"/>
        <w:rPr>
          <w:rFonts w:ascii="Arial" w:eastAsia="Times New Roman" w:hAnsi="Arial" w:cs="Arial"/>
          <w:b/>
          <w:sz w:val="20"/>
          <w:szCs w:val="20"/>
          <w:lang w:eastAsia="fr-FR"/>
        </w:rPr>
      </w:pPr>
      <w:r w:rsidRPr="006A4682">
        <w:rPr>
          <w:rFonts w:ascii="Arial" w:eastAsia="Times New Roman" w:hAnsi="Arial" w:cs="Arial"/>
          <w:b/>
          <w:sz w:val="20"/>
          <w:szCs w:val="20"/>
          <w:lang w:eastAsia="fr-FR"/>
        </w:rPr>
        <w:t>Accès : Métro Ligne 7 station Poissonnière</w:t>
      </w:r>
    </w:p>
    <w:p w14:paraId="07DFEC54" w14:textId="77777777" w:rsidR="00CF2E96" w:rsidRPr="006A4682" w:rsidRDefault="00CF2E96" w:rsidP="00CF2E96">
      <w:pPr>
        <w:spacing w:after="0" w:line="240" w:lineRule="auto"/>
        <w:jc w:val="both"/>
        <w:rPr>
          <w:rFonts w:ascii="Arial" w:eastAsia="Times New Roman" w:hAnsi="Arial" w:cs="Arial"/>
          <w:bCs/>
          <w:sz w:val="20"/>
          <w:szCs w:val="20"/>
          <w:lang w:eastAsia="fr-FR"/>
        </w:rPr>
      </w:pPr>
      <w:r w:rsidRPr="006A4682">
        <w:rPr>
          <w:rFonts w:ascii="Arial" w:eastAsia="Times New Roman" w:hAnsi="Arial" w:cs="Arial"/>
          <w:bCs/>
          <w:sz w:val="20"/>
          <w:szCs w:val="20"/>
          <w:lang w:eastAsia="fr-FR"/>
        </w:rPr>
        <w:t>Restauration à proximité.</w:t>
      </w:r>
    </w:p>
    <w:p w14:paraId="347A041F" w14:textId="77777777" w:rsidR="00CF2E96" w:rsidRPr="006A4682" w:rsidRDefault="00CF2E96" w:rsidP="00CF2E96">
      <w:pPr>
        <w:spacing w:after="0" w:line="240" w:lineRule="auto"/>
        <w:jc w:val="both"/>
        <w:rPr>
          <w:rFonts w:ascii="Arial" w:eastAsia="Times New Roman" w:hAnsi="Arial" w:cs="Arial"/>
          <w:bCs/>
          <w:sz w:val="20"/>
          <w:szCs w:val="20"/>
          <w:lang w:eastAsia="fr-FR"/>
        </w:rPr>
      </w:pPr>
      <w:r w:rsidRPr="006A4682">
        <w:rPr>
          <w:rFonts w:ascii="Arial" w:eastAsia="Times New Roman" w:hAnsi="Arial" w:cs="Arial"/>
          <w:bCs/>
          <w:sz w:val="20"/>
          <w:szCs w:val="20"/>
          <w:lang w:eastAsia="fr-FR"/>
        </w:rPr>
        <w:t>Immeuble disposant d’un ascenseur.</w:t>
      </w:r>
    </w:p>
    <w:p w14:paraId="47FCD62E" w14:textId="77777777" w:rsidR="00CF2E96" w:rsidRPr="006A4682" w:rsidRDefault="00CF2E96" w:rsidP="00CF2E96">
      <w:pPr>
        <w:spacing w:after="0" w:line="240" w:lineRule="auto"/>
        <w:jc w:val="both"/>
        <w:rPr>
          <w:rFonts w:ascii="Arial" w:eastAsia="Times New Roman" w:hAnsi="Arial" w:cs="Arial"/>
          <w:b/>
          <w:sz w:val="20"/>
          <w:szCs w:val="20"/>
          <w:lang w:eastAsia="fr-FR"/>
        </w:rPr>
      </w:pPr>
      <w:r w:rsidRPr="006A4682">
        <w:rPr>
          <w:rFonts w:ascii="Arial" w:eastAsia="Times New Roman" w:hAnsi="Arial" w:cs="Arial"/>
          <w:sz w:val="20"/>
          <w:szCs w:val="20"/>
          <w:lang w:eastAsia="fr-FR"/>
        </w:rPr>
        <w:lastRenderedPageBreak/>
        <w:t>Notre salle n’est pas accessible aux PMR, nous vous remercions de nous contacter pour définir ensemble vos besoins et vous proposer notre formation avec des modalités adaptées ou sur un autre site.</w:t>
      </w:r>
    </w:p>
    <w:p w14:paraId="49B17009" w14:textId="77777777" w:rsidR="00CF2E96" w:rsidRPr="006A4682" w:rsidRDefault="00CF2E96" w:rsidP="00CF2E96">
      <w:pPr>
        <w:spacing w:after="0" w:line="240" w:lineRule="auto"/>
        <w:jc w:val="both"/>
        <w:rPr>
          <w:rFonts w:ascii="Arial" w:eastAsia="Times New Roman" w:hAnsi="Arial" w:cs="Arial"/>
          <w:bCs/>
          <w:sz w:val="20"/>
          <w:szCs w:val="20"/>
          <w:lang w:eastAsia="fr-FR"/>
        </w:rPr>
      </w:pPr>
      <w:r w:rsidRPr="006A4682">
        <w:rPr>
          <w:rFonts w:ascii="Arial" w:eastAsia="Times New Roman" w:hAnsi="Arial" w:cs="Arial"/>
          <w:bCs/>
          <w:sz w:val="20"/>
          <w:szCs w:val="20"/>
          <w:lang w:eastAsia="fr-FR"/>
        </w:rPr>
        <w:t>Notre salle dispose d’un système de vidéo-projection et d’une connexion wifi.</w:t>
      </w:r>
    </w:p>
    <w:p w14:paraId="3723F47E" w14:textId="77777777" w:rsidR="00CF2E96" w:rsidRPr="006A4682" w:rsidRDefault="00CF2E96" w:rsidP="00CF2E96">
      <w:pPr>
        <w:spacing w:after="0" w:line="240" w:lineRule="auto"/>
        <w:jc w:val="both"/>
        <w:rPr>
          <w:rFonts w:ascii="Arial" w:hAnsi="Arial" w:cs="Arial"/>
          <w:color w:val="0070C0"/>
        </w:rPr>
      </w:pPr>
      <w:r w:rsidRPr="006A4682">
        <w:rPr>
          <w:rFonts w:ascii="Arial" w:eastAsia="Times New Roman" w:hAnsi="Arial" w:cs="Arial"/>
          <w:b/>
          <w:i/>
          <w:iCs/>
          <w:sz w:val="20"/>
          <w:szCs w:val="20"/>
          <w:lang w:eastAsia="fr-FR"/>
        </w:rPr>
        <w:t>Il est recommandé de se munir d’un matériel informatique connecté en Wifi : ordinateur portable, tablette, smartphone afin de participer aux études de cas et questionnaires.</w:t>
      </w:r>
    </w:p>
    <w:p w14:paraId="322448BE" w14:textId="77777777" w:rsidR="00190D93" w:rsidRPr="006A4682" w:rsidRDefault="00190D93" w:rsidP="007C52C2">
      <w:pPr>
        <w:spacing w:after="0" w:line="240" w:lineRule="auto"/>
        <w:rPr>
          <w:rFonts w:ascii="Arial" w:hAnsi="Arial" w:cs="Arial"/>
        </w:rPr>
      </w:pPr>
    </w:p>
    <w:sectPr w:rsidR="00190D93" w:rsidRPr="006A468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0700" w14:textId="77777777" w:rsidR="001603CF" w:rsidRDefault="001603CF" w:rsidP="001603CF">
      <w:pPr>
        <w:spacing w:after="0" w:line="240" w:lineRule="auto"/>
      </w:pPr>
      <w:r>
        <w:separator/>
      </w:r>
    </w:p>
  </w:endnote>
  <w:endnote w:type="continuationSeparator" w:id="0">
    <w:p w14:paraId="60A32A03" w14:textId="77777777" w:rsidR="001603CF" w:rsidRDefault="001603CF" w:rsidP="0016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Grotesque">
    <w:altName w:val="Grotesque"/>
    <w:charset w:val="00"/>
    <w:family w:val="swiss"/>
    <w:pitch w:val="variable"/>
    <w:sig w:usb0="8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58B9" w14:textId="77777777" w:rsidR="006A4682" w:rsidRPr="00FC5262" w:rsidRDefault="006A4682" w:rsidP="006A4682">
    <w:pPr>
      <w:pStyle w:val="Paragraphestandard"/>
      <w:spacing w:line="240" w:lineRule="auto"/>
      <w:contextualSpacing/>
      <w:jc w:val="center"/>
      <w:rPr>
        <w:rFonts w:ascii="Arial" w:hAnsi="Arial" w:cs="Arial"/>
        <w:color w:val="0C2632"/>
        <w:sz w:val="18"/>
        <w:szCs w:val="18"/>
      </w:rPr>
    </w:pPr>
    <w:r w:rsidRPr="00FC5262">
      <w:rPr>
        <w:rFonts w:ascii="Arial" w:hAnsi="Arial" w:cs="Arial"/>
        <w:b/>
        <w:bCs/>
        <w:color w:val="0C2632"/>
        <w:sz w:val="18"/>
        <w:szCs w:val="18"/>
      </w:rPr>
      <w:t>SIMV</w:t>
    </w:r>
    <w:r>
      <w:rPr>
        <w:rFonts w:ascii="Franklin Gothic Book" w:hAnsi="Franklin Gothic Book" w:cs="Franklin Gothic Book"/>
        <w:color w:val="0C2632"/>
        <w:sz w:val="18"/>
        <w:szCs w:val="18"/>
      </w:rPr>
      <w:t xml:space="preserve"> | </w:t>
    </w:r>
    <w:r w:rsidRPr="00FC5262">
      <w:rPr>
        <w:rFonts w:ascii="Arial" w:hAnsi="Arial" w:cs="Arial"/>
        <w:color w:val="0C2632"/>
        <w:sz w:val="18"/>
        <w:szCs w:val="18"/>
      </w:rPr>
      <w:t>Syndicat de l’Industrie du Médicament et diagnostic Vétérinaires</w:t>
    </w:r>
  </w:p>
  <w:p w14:paraId="28358B1F" w14:textId="77777777" w:rsidR="006A4682" w:rsidRPr="00FC5262" w:rsidRDefault="006A4682" w:rsidP="006A4682">
    <w:pPr>
      <w:pStyle w:val="Paragraphestandard"/>
      <w:spacing w:line="240" w:lineRule="auto"/>
      <w:contextualSpacing/>
      <w:jc w:val="center"/>
      <w:rPr>
        <w:rFonts w:ascii="Arial" w:hAnsi="Arial" w:cs="Arial"/>
        <w:color w:val="0C2632"/>
        <w:sz w:val="10"/>
        <w:szCs w:val="10"/>
      </w:rPr>
    </w:pPr>
  </w:p>
  <w:p w14:paraId="2926FCE7" w14:textId="77777777" w:rsidR="006A4682" w:rsidRPr="00FC5262" w:rsidRDefault="006A4682" w:rsidP="006A4682">
    <w:pPr>
      <w:pStyle w:val="Paragraphestandard"/>
      <w:spacing w:line="240" w:lineRule="auto"/>
      <w:contextualSpacing/>
      <w:jc w:val="center"/>
      <w:rPr>
        <w:rFonts w:ascii="Arial" w:hAnsi="Arial" w:cs="Arial"/>
        <w:color w:val="28AFED"/>
        <w:sz w:val="16"/>
        <w:szCs w:val="16"/>
      </w:rPr>
    </w:pPr>
    <w:r w:rsidRPr="00FC5262">
      <w:rPr>
        <w:rFonts w:ascii="Arial" w:hAnsi="Arial" w:cs="Arial"/>
        <w:noProof/>
      </w:rPr>
      <mc:AlternateContent>
        <mc:Choice Requires="wps">
          <w:drawing>
            <wp:inline distT="0" distB="0" distL="0" distR="0" wp14:anchorId="3F98C205" wp14:editId="62581C92">
              <wp:extent cx="109220" cy="98425"/>
              <wp:effectExtent l="0" t="0" r="5080" b="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98425"/>
                      </a:xfrm>
                      <a:prstGeom prst="roundRect">
                        <a:avLst/>
                      </a:prstGeom>
                      <a:solidFill>
                        <a:srgbClr val="008AC4"/>
                      </a:solidFill>
                      <a:ln w="6350" cap="flat" cmpd="sng" algn="ctr">
                        <a:noFill/>
                        <a:prstDash val="solid"/>
                        <a:miter lim="800000"/>
                        <a:headEnd/>
                        <a:tailEnd/>
                      </a:ln>
                      <a:effectLst/>
                    </wps:spPr>
                    <wps:txbx>
                      <w:txbxContent>
                        <w:p w14:paraId="761114B5" w14:textId="77777777" w:rsidR="006A4682" w:rsidRPr="00E47F9F" w:rsidRDefault="006A4682" w:rsidP="006A4682">
                          <w:pPr>
                            <w:pStyle w:val="Paragraphestandard"/>
                            <w:jc w:val="center"/>
                            <w:rPr>
                              <w:rFonts w:ascii="Franklin Gothic Demi" w:hAnsi="Franklin Gothic Demi" w:cs="Franklin Gothic Demi"/>
                              <w:color w:val="FFFFFF"/>
                              <w:sz w:val="12"/>
                              <w:szCs w:val="12"/>
                            </w:rPr>
                          </w:pPr>
                          <w:r w:rsidRPr="00E47F9F">
                            <w:rPr>
                              <w:rFonts w:ascii="Franklin Gothic Demi" w:hAnsi="Franklin Gothic Demi" w:cs="Franklin Gothic Demi"/>
                              <w:color w:val="FFFFFF"/>
                              <w:sz w:val="12"/>
                              <w:szCs w:val="12"/>
                            </w:rPr>
                            <w:t>T</w:t>
                          </w:r>
                        </w:p>
                      </w:txbxContent>
                    </wps:txbx>
                    <wps:bodyPr rot="0" vert="horz" wrap="square" lIns="0" tIns="0" rIns="0" bIns="0" anchor="t" anchorCtr="0" upright="1">
                      <a:noAutofit/>
                    </wps:bodyPr>
                  </wps:wsp>
                </a:graphicData>
              </a:graphic>
            </wp:inline>
          </w:drawing>
        </mc:Choice>
        <mc:Fallback>
          <w:pict>
            <v:roundrect w14:anchorId="3F98C205" id="Zone de texte 4" o:spid="_x0000_s1027" style="width:8.6pt;height: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" fillcolor="#008ac4" stroked="f" strokeweight=".5pt">
              <v:stroke joinstyle="miter"/>
              <v:textbox inset="0,0,0,0">
                <w:txbxContent>
                  <w:p w14:paraId="761114B5" w14:textId="77777777" w:rsidR="006A4682" w:rsidRPr="00E47F9F" w:rsidRDefault="006A4682" w:rsidP="006A4682">
                    <w:pPr>
                      <w:pStyle w:val="Paragraphestandard"/>
                      <w:jc w:val="center"/>
                      <w:rPr>
                        <w:rFonts w:ascii="Franklin Gothic Demi" w:hAnsi="Franklin Gothic Demi" w:cs="Franklin Gothic Demi"/>
                        <w:color w:val="FFFFFF"/>
                        <w:sz w:val="12"/>
                        <w:szCs w:val="12"/>
                      </w:rPr>
                    </w:pPr>
                    <w:r w:rsidRPr="00E47F9F">
                      <w:rPr>
                        <w:rFonts w:ascii="Franklin Gothic Demi" w:hAnsi="Franklin Gothic Demi" w:cs="Franklin Gothic Demi"/>
                        <w:color w:val="FFFFFF"/>
                        <w:sz w:val="12"/>
                        <w:szCs w:val="12"/>
                      </w:rPr>
                      <w:t>T</w:t>
                    </w:r>
                  </w:p>
                </w:txbxContent>
              </v:textbox>
              <w10:anchorlock/>
            </v:roundrect>
          </w:pict>
        </mc:Fallback>
      </mc:AlternateContent>
    </w:r>
    <w:r w:rsidRPr="00FC5262">
      <w:rPr>
        <w:rFonts w:ascii="Arial" w:hAnsi="Arial" w:cs="Arial"/>
        <w:color w:val="0C2632"/>
        <w:sz w:val="16"/>
        <w:szCs w:val="16"/>
      </w:rPr>
      <w:t xml:space="preserve"> </w:t>
    </w:r>
    <w:r w:rsidRPr="00FC5262">
      <w:rPr>
        <w:rFonts w:ascii="Arial" w:hAnsi="Arial" w:cs="Arial"/>
        <w:b/>
        <w:bCs/>
        <w:color w:val="0C2632"/>
        <w:sz w:val="16"/>
        <w:szCs w:val="16"/>
      </w:rPr>
      <w:t xml:space="preserve">+33(0)1 53 34 43 43 </w:t>
    </w:r>
    <w:r w:rsidRPr="00FC5262">
      <w:rPr>
        <w:rFonts w:ascii="Arial" w:hAnsi="Arial" w:cs="Arial"/>
        <w:color w:val="0C2632"/>
        <w:sz w:val="16"/>
        <w:szCs w:val="16"/>
      </w:rPr>
      <w:t>|</w:t>
    </w:r>
    <w:r>
      <w:rPr>
        <w:rFonts w:ascii="Arial" w:hAnsi="Arial" w:cs="Arial"/>
        <w:color w:val="0C2632"/>
        <w:sz w:val="16"/>
        <w:szCs w:val="16"/>
      </w:rPr>
      <w:t xml:space="preserve"> </w:t>
    </w:r>
    <w:r w:rsidRPr="00FC5262">
      <w:rPr>
        <w:rFonts w:ascii="Arial" w:hAnsi="Arial" w:cs="Arial"/>
        <w:noProof/>
      </w:rPr>
      <mc:AlternateContent>
        <mc:Choice Requires="wps">
          <w:drawing>
            <wp:inline distT="0" distB="0" distL="0" distR="0" wp14:anchorId="694CF650" wp14:editId="48923CC5">
              <wp:extent cx="109220" cy="98425"/>
              <wp:effectExtent l="0" t="0" r="5080" b="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98425"/>
                      </a:xfrm>
                      <a:prstGeom prst="roundRect">
                        <a:avLst/>
                      </a:prstGeom>
                      <a:solidFill>
                        <a:srgbClr val="008AC4"/>
                      </a:solidFill>
                      <a:ln w="6350" cap="flat" cmpd="sng" algn="ctr">
                        <a:noFill/>
                        <a:prstDash val="solid"/>
                        <a:miter lim="800000"/>
                        <a:headEnd/>
                        <a:tailEnd/>
                      </a:ln>
                      <a:effectLst/>
                    </wps:spPr>
                    <wps:txbx>
                      <w:txbxContent>
                        <w:p w14:paraId="264C999E" w14:textId="77777777" w:rsidR="006A4682" w:rsidRPr="00E47F9F" w:rsidRDefault="006A4682" w:rsidP="006A4682">
                          <w:pPr>
                            <w:pStyle w:val="Paragraphestandard"/>
                            <w:jc w:val="center"/>
                            <w:rPr>
                              <w:rFonts w:ascii="Franklin Gothic Demi" w:hAnsi="Franklin Gothic Demi" w:cs="Franklin Gothic Demi"/>
                              <w:color w:val="FFFFFF"/>
                              <w:sz w:val="12"/>
                              <w:szCs w:val="12"/>
                            </w:rPr>
                          </w:pPr>
                          <w:r w:rsidRPr="00E47F9F">
                            <w:rPr>
                              <w:rFonts w:ascii="Franklin Gothic Demi" w:hAnsi="Franklin Gothic Demi" w:cs="Franklin Gothic Demi"/>
                              <w:color w:val="FFFFFF"/>
                              <w:sz w:val="12"/>
                              <w:szCs w:val="12"/>
                            </w:rPr>
                            <w:t>T</w:t>
                          </w:r>
                        </w:p>
                      </w:txbxContent>
                    </wps:txbx>
                    <wps:bodyPr rot="0" vert="horz" wrap="square" lIns="0" tIns="0" rIns="0" bIns="0" anchor="t" anchorCtr="0" upright="1">
                      <a:noAutofit/>
                    </wps:bodyPr>
                  </wps:wsp>
                </a:graphicData>
              </a:graphic>
            </wp:inline>
          </w:drawing>
        </mc:Choice>
        <mc:Fallback>
          <w:pict>
            <v:roundrect w14:anchorId="694CF650" id="Zone de texte 5" o:spid="_x0000_s1028" style="width:8.6pt;height: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" fillcolor="#008ac4" stroked="f" strokeweight=".5pt">
              <v:stroke joinstyle="miter"/>
              <v:textbox inset="0,0,0,0">
                <w:txbxContent>
                  <w:p w14:paraId="264C999E" w14:textId="77777777" w:rsidR="006A4682" w:rsidRPr="00E47F9F" w:rsidRDefault="006A4682" w:rsidP="006A4682">
                    <w:pPr>
                      <w:pStyle w:val="Paragraphestandard"/>
                      <w:jc w:val="center"/>
                      <w:rPr>
                        <w:rFonts w:ascii="Franklin Gothic Demi" w:hAnsi="Franklin Gothic Demi" w:cs="Franklin Gothic Demi"/>
                        <w:color w:val="FFFFFF"/>
                        <w:sz w:val="12"/>
                        <w:szCs w:val="12"/>
                      </w:rPr>
                    </w:pPr>
                    <w:r w:rsidRPr="00E47F9F">
                      <w:rPr>
                        <w:rFonts w:ascii="Franklin Gothic Demi" w:hAnsi="Franklin Gothic Demi" w:cs="Franklin Gothic Demi"/>
                        <w:color w:val="FFFFFF"/>
                        <w:sz w:val="12"/>
                        <w:szCs w:val="12"/>
                      </w:rPr>
                      <w:t>T</w:t>
                    </w:r>
                  </w:p>
                </w:txbxContent>
              </v:textbox>
              <w10:anchorlock/>
            </v:roundrect>
          </w:pict>
        </mc:Fallback>
      </mc:AlternateContent>
    </w:r>
    <w:r w:rsidRPr="00FC5262">
      <w:rPr>
        <w:rFonts w:ascii="Arial" w:hAnsi="Arial" w:cs="Arial"/>
        <w:color w:val="0C2632"/>
        <w:sz w:val="16"/>
        <w:szCs w:val="16"/>
      </w:rPr>
      <w:t xml:space="preserve"> +33(0)1 53 34 43 45 | Twitter @SIMV_RP | </w:t>
    </w:r>
    <w:r w:rsidRPr="00FC5262">
      <w:rPr>
        <w:rFonts w:ascii="Arial" w:hAnsi="Arial" w:cs="Arial"/>
        <w:b/>
        <w:bCs/>
        <w:color w:val="28AFED"/>
        <w:sz w:val="16"/>
        <w:szCs w:val="16"/>
      </w:rPr>
      <w:t>SIMV.ORG</w:t>
    </w:r>
  </w:p>
  <w:p w14:paraId="57C0FF2F" w14:textId="77777777" w:rsidR="006A4682" w:rsidRPr="00FC5262" w:rsidRDefault="006A4682" w:rsidP="006A4682">
    <w:pPr>
      <w:pStyle w:val="Paragraphestandard"/>
      <w:spacing w:line="240" w:lineRule="auto"/>
      <w:contextualSpacing/>
      <w:jc w:val="center"/>
      <w:rPr>
        <w:rFonts w:ascii="Arial" w:hAnsi="Arial" w:cs="Arial"/>
        <w:color w:val="0C2632"/>
        <w:sz w:val="16"/>
        <w:szCs w:val="16"/>
      </w:rPr>
    </w:pPr>
    <w:r w:rsidRPr="00FC5262">
      <w:rPr>
        <w:rFonts w:ascii="Arial" w:hAnsi="Arial" w:cs="Arial"/>
        <w:color w:val="0C2632"/>
        <w:sz w:val="16"/>
        <w:szCs w:val="16"/>
      </w:rPr>
      <w:t>50, rue de Paradis | 75010 PARIS | FRANCE | SIRET 423 203 645 000 27</w:t>
    </w:r>
  </w:p>
  <w:p w14:paraId="220AA30A" w14:textId="77777777" w:rsidR="006A4682" w:rsidRPr="009168AA" w:rsidRDefault="006A4682" w:rsidP="006A4682">
    <w:pPr>
      <w:pStyle w:val="Paragraphestandard"/>
      <w:spacing w:line="240" w:lineRule="auto"/>
      <w:contextualSpacing/>
      <w:jc w:val="center"/>
      <w:rPr>
        <w:rFonts w:ascii="Arial" w:hAnsi="Arial" w:cs="Arial"/>
        <w:color w:val="0C2632"/>
        <w:sz w:val="16"/>
        <w:szCs w:val="16"/>
      </w:rPr>
    </w:pPr>
    <w:r w:rsidRPr="009168AA">
      <w:rPr>
        <w:rFonts w:ascii="Arial" w:hAnsi="Arial" w:cs="Arial"/>
        <w:color w:val="0C2632"/>
        <w:sz w:val="16"/>
        <w:szCs w:val="16"/>
      </w:rPr>
      <w:t>N° d’Activité : 11754346975 | TVA FR63423203645</w:t>
    </w:r>
  </w:p>
  <w:p w14:paraId="0D1D7EDE" w14:textId="77777777" w:rsidR="006A4682" w:rsidRDefault="006A4682" w:rsidP="006A4682">
    <w:pPr>
      <w:pStyle w:val="Pieddepage"/>
      <w:jc w:val="center"/>
    </w:pPr>
    <w:r>
      <w:rPr>
        <w:noProof/>
      </w:rPr>
      <w:drawing>
        <wp:inline distT="0" distB="0" distL="0" distR="0" wp14:anchorId="2D322603" wp14:editId="77E90FC3">
          <wp:extent cx="278130" cy="302260"/>
          <wp:effectExtent l="0" t="0" r="7620" b="254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 cy="3022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EB36" w14:textId="77777777" w:rsidR="001603CF" w:rsidRDefault="001603CF" w:rsidP="001603CF">
      <w:pPr>
        <w:spacing w:after="0" w:line="240" w:lineRule="auto"/>
      </w:pPr>
      <w:r>
        <w:separator/>
      </w:r>
    </w:p>
  </w:footnote>
  <w:footnote w:type="continuationSeparator" w:id="0">
    <w:p w14:paraId="30FC088B" w14:textId="77777777" w:rsidR="001603CF" w:rsidRDefault="001603CF" w:rsidP="0016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08FA" w14:textId="181020AE" w:rsidR="00190D93" w:rsidRDefault="006A4682" w:rsidP="006A4682">
    <w:pPr>
      <w:pStyle w:val="En-tte"/>
      <w:tabs>
        <w:tab w:val="clear" w:pos="9072"/>
      </w:tabs>
      <w:jc w:val="center"/>
    </w:pPr>
    <w:r>
      <w:rPr>
        <w:noProof/>
      </w:rPr>
      <mc:AlternateContent>
        <mc:Choice Requires="wps">
          <w:drawing>
            <wp:anchor distT="45720" distB="45720" distL="114300" distR="114300" simplePos="0" relativeHeight="251662336" behindDoc="1" locked="0" layoutInCell="1" allowOverlap="1" wp14:anchorId="3DC26BA2" wp14:editId="0820178F">
              <wp:simplePos x="0" y="0"/>
              <wp:positionH relativeFrom="column">
                <wp:posOffset>5054079</wp:posOffset>
              </wp:positionH>
              <wp:positionV relativeFrom="paragraph">
                <wp:posOffset>-182452</wp:posOffset>
              </wp:positionV>
              <wp:extent cx="1159089" cy="1404620"/>
              <wp:effectExtent l="0" t="0" r="317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089" cy="1404620"/>
                      </a:xfrm>
                      <a:prstGeom prst="rect">
                        <a:avLst/>
                      </a:prstGeom>
                      <a:solidFill>
                        <a:srgbClr val="FFFFFF"/>
                      </a:solidFill>
                      <a:ln w="9525">
                        <a:noFill/>
                        <a:miter lim="800000"/>
                        <a:headEnd/>
                        <a:tailEnd/>
                      </a:ln>
                    </wps:spPr>
                    <wps:txbx>
                      <w:txbxContent>
                        <w:p w14:paraId="262CF6F8" w14:textId="14C97536" w:rsidR="006A4682" w:rsidRPr="006A4682" w:rsidRDefault="006A4682" w:rsidP="006A4682">
                          <w:pPr>
                            <w:pStyle w:val="En-tte"/>
                            <w:tabs>
                              <w:tab w:val="clear" w:pos="9072"/>
                            </w:tabs>
                            <w:jc w:val="center"/>
                            <w:rPr>
                              <w:rFonts w:ascii="Arial" w:hAnsi="Arial" w:cs="Arial"/>
                              <w:i/>
                              <w:iCs/>
                              <w:color w:val="A6A6A6" w:themeColor="background1" w:themeShade="A6"/>
                              <w:sz w:val="18"/>
                              <w:szCs w:val="18"/>
                            </w:rPr>
                          </w:pPr>
                          <w:r w:rsidRPr="006A4682">
                            <w:rPr>
                              <w:rFonts w:ascii="Arial" w:hAnsi="Arial" w:cs="Arial"/>
                              <w:i/>
                              <w:iCs/>
                              <w:color w:val="A6A6A6" w:themeColor="background1" w:themeShade="A6"/>
                              <w:sz w:val="18"/>
                              <w:szCs w:val="18"/>
                            </w:rPr>
                            <w:t>V</w:t>
                          </w:r>
                          <w:r w:rsidR="00B02DD5">
                            <w:rPr>
                              <w:rFonts w:ascii="Arial" w:hAnsi="Arial" w:cs="Arial"/>
                              <w:i/>
                              <w:iCs/>
                              <w:color w:val="A6A6A6" w:themeColor="background1" w:themeShade="A6"/>
                              <w:sz w:val="18"/>
                              <w:szCs w:val="18"/>
                            </w:rPr>
                            <w:t xml:space="preserve">1 </w:t>
                          </w:r>
                          <w:r w:rsidRPr="006A4682">
                            <w:rPr>
                              <w:rFonts w:ascii="Arial" w:hAnsi="Arial" w:cs="Arial"/>
                              <w:i/>
                              <w:iCs/>
                              <w:color w:val="A6A6A6" w:themeColor="background1" w:themeShade="A6"/>
                              <w:sz w:val="18"/>
                              <w:szCs w:val="18"/>
                            </w:rPr>
                            <w:t xml:space="preserve">– </w:t>
                          </w:r>
                          <w:r w:rsidR="00B02DD5">
                            <w:rPr>
                              <w:rFonts w:ascii="Arial" w:hAnsi="Arial" w:cs="Arial"/>
                              <w:i/>
                              <w:iCs/>
                              <w:color w:val="A6A6A6" w:themeColor="background1" w:themeShade="A6"/>
                              <w:sz w:val="18"/>
                              <w:szCs w:val="18"/>
                            </w:rPr>
                            <w:t>26/</w:t>
                          </w:r>
                          <w:r w:rsidRPr="006A4682">
                            <w:rPr>
                              <w:rFonts w:ascii="Arial" w:hAnsi="Arial" w:cs="Arial"/>
                              <w:i/>
                              <w:iCs/>
                              <w:color w:val="A6A6A6" w:themeColor="background1" w:themeShade="A6"/>
                              <w:sz w:val="18"/>
                              <w:szCs w:val="18"/>
                            </w:rPr>
                            <w:t>10/</w:t>
                          </w:r>
                          <w:r w:rsidR="00B02DD5">
                            <w:rPr>
                              <w:rFonts w:ascii="Arial" w:hAnsi="Arial" w:cs="Arial"/>
                              <w:i/>
                              <w:iCs/>
                              <w:color w:val="A6A6A6" w:themeColor="background1" w:themeShade="A6"/>
                              <w:sz w:val="18"/>
                              <w:szCs w:val="18"/>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26BA2" id="_x0000_t202" coordsize="21600,21600" o:spt="202" path="m,l,21600r21600,l21600,xe">
              <v:stroke joinstyle="miter"/>
              <v:path gradientshapeok="t" o:connecttype="rect"/>
            </v:shapetype>
            <v:shape id="Zone de texte 2" o:spid="_x0000_s1026" type="#_x0000_t202" style="position:absolute;left:0;text-align:left;margin-left:397.95pt;margin-top:-14.35pt;width:91.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5yDQ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" stroked="f">
              <v:textbox style="mso-fit-shape-to-text:t">
                <w:txbxContent>
                  <w:p w14:paraId="262CF6F8" w14:textId="14C97536" w:rsidR="006A4682" w:rsidRPr="006A4682" w:rsidRDefault="006A4682" w:rsidP="006A4682">
                    <w:pPr>
                      <w:pStyle w:val="En-tte"/>
                      <w:tabs>
                        <w:tab w:val="clear" w:pos="9072"/>
                      </w:tabs>
                      <w:jc w:val="center"/>
                      <w:rPr>
                        <w:rFonts w:ascii="Arial" w:hAnsi="Arial" w:cs="Arial"/>
                        <w:i/>
                        <w:iCs/>
                        <w:color w:val="A6A6A6" w:themeColor="background1" w:themeShade="A6"/>
                        <w:sz w:val="18"/>
                        <w:szCs w:val="18"/>
                      </w:rPr>
                    </w:pPr>
                    <w:r w:rsidRPr="006A4682">
                      <w:rPr>
                        <w:rFonts w:ascii="Arial" w:hAnsi="Arial" w:cs="Arial"/>
                        <w:i/>
                        <w:iCs/>
                        <w:color w:val="A6A6A6" w:themeColor="background1" w:themeShade="A6"/>
                        <w:sz w:val="18"/>
                        <w:szCs w:val="18"/>
                      </w:rPr>
                      <w:t>V</w:t>
                    </w:r>
                    <w:r w:rsidR="00B02DD5">
                      <w:rPr>
                        <w:rFonts w:ascii="Arial" w:hAnsi="Arial" w:cs="Arial"/>
                        <w:i/>
                        <w:iCs/>
                        <w:color w:val="A6A6A6" w:themeColor="background1" w:themeShade="A6"/>
                        <w:sz w:val="18"/>
                        <w:szCs w:val="18"/>
                      </w:rPr>
                      <w:t xml:space="preserve">1 </w:t>
                    </w:r>
                    <w:r w:rsidRPr="006A4682">
                      <w:rPr>
                        <w:rFonts w:ascii="Arial" w:hAnsi="Arial" w:cs="Arial"/>
                        <w:i/>
                        <w:iCs/>
                        <w:color w:val="A6A6A6" w:themeColor="background1" w:themeShade="A6"/>
                        <w:sz w:val="18"/>
                        <w:szCs w:val="18"/>
                      </w:rPr>
                      <w:t xml:space="preserve">– </w:t>
                    </w:r>
                    <w:r w:rsidR="00B02DD5">
                      <w:rPr>
                        <w:rFonts w:ascii="Arial" w:hAnsi="Arial" w:cs="Arial"/>
                        <w:i/>
                        <w:iCs/>
                        <w:color w:val="A6A6A6" w:themeColor="background1" w:themeShade="A6"/>
                        <w:sz w:val="18"/>
                        <w:szCs w:val="18"/>
                      </w:rPr>
                      <w:t>26/</w:t>
                    </w:r>
                    <w:r w:rsidRPr="006A4682">
                      <w:rPr>
                        <w:rFonts w:ascii="Arial" w:hAnsi="Arial" w:cs="Arial"/>
                        <w:i/>
                        <w:iCs/>
                        <w:color w:val="A6A6A6" w:themeColor="background1" w:themeShade="A6"/>
                        <w:sz w:val="18"/>
                        <w:szCs w:val="18"/>
                      </w:rPr>
                      <w:t>10/</w:t>
                    </w:r>
                    <w:r w:rsidR="00B02DD5">
                      <w:rPr>
                        <w:rFonts w:ascii="Arial" w:hAnsi="Arial" w:cs="Arial"/>
                        <w:i/>
                        <w:iCs/>
                        <w:color w:val="A6A6A6" w:themeColor="background1" w:themeShade="A6"/>
                        <w:sz w:val="18"/>
                        <w:szCs w:val="18"/>
                      </w:rPr>
                      <w:t>2023</w:t>
                    </w:r>
                  </w:p>
                </w:txbxContent>
              </v:textbox>
            </v:shape>
          </w:pict>
        </mc:Fallback>
      </mc:AlternateContent>
    </w:r>
    <w:r>
      <w:rPr>
        <w:noProof/>
      </w:rPr>
      <w:drawing>
        <wp:inline distT="0" distB="0" distL="0" distR="0" wp14:anchorId="59459C1A" wp14:editId="5E828595">
          <wp:extent cx="1574229" cy="106680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52433" cy="11197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5100"/>
    <w:multiLevelType w:val="hybridMultilevel"/>
    <w:tmpl w:val="7E7E3E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6F26EC"/>
    <w:multiLevelType w:val="hybridMultilevel"/>
    <w:tmpl w:val="E430C4AA"/>
    <w:lvl w:ilvl="0" w:tplc="93F495C2">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2568C2"/>
    <w:multiLevelType w:val="hybridMultilevel"/>
    <w:tmpl w:val="4BD21298"/>
    <w:lvl w:ilvl="0" w:tplc="93F495C2">
      <w:start w:val="2"/>
      <w:numFmt w:val="bullet"/>
      <w:lvlText w:val="-"/>
      <w:lvlJc w:val="left"/>
      <w:pPr>
        <w:ind w:left="720" w:hanging="360"/>
      </w:pPr>
      <w:rPr>
        <w:rFonts w:ascii="Tahoma" w:eastAsia="Times New Roman" w:hAnsi="Tahoma" w:cs="Tahoma"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197689"/>
    <w:multiLevelType w:val="hybridMultilevel"/>
    <w:tmpl w:val="DE8893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24053F"/>
    <w:multiLevelType w:val="hybridMultilevel"/>
    <w:tmpl w:val="95BEFD8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DC7E06"/>
    <w:multiLevelType w:val="hybridMultilevel"/>
    <w:tmpl w:val="5F64E386"/>
    <w:lvl w:ilvl="0" w:tplc="281AD718">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633BF"/>
    <w:multiLevelType w:val="hybridMultilevel"/>
    <w:tmpl w:val="DB168DA2"/>
    <w:lvl w:ilvl="0" w:tplc="93F495C2">
      <w:start w:val="2"/>
      <w:numFmt w:val="bullet"/>
      <w:lvlText w:val="-"/>
      <w:lvlJc w:val="left"/>
      <w:pPr>
        <w:ind w:left="720" w:hanging="360"/>
      </w:pPr>
      <w:rPr>
        <w:rFonts w:ascii="Tahoma" w:eastAsia="Times New Roman"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385F9D"/>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8" w15:restartNumberingAfterBreak="0">
    <w:nsid w:val="49DE1680"/>
    <w:multiLevelType w:val="hybridMultilevel"/>
    <w:tmpl w:val="0CAC873A"/>
    <w:lvl w:ilvl="0" w:tplc="79FC501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25083C"/>
    <w:multiLevelType w:val="hybridMultilevel"/>
    <w:tmpl w:val="A49C9A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62013D"/>
    <w:multiLevelType w:val="hybridMultilevel"/>
    <w:tmpl w:val="BC3033DC"/>
    <w:lvl w:ilvl="0" w:tplc="A046204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5A707D"/>
    <w:multiLevelType w:val="hybridMultilevel"/>
    <w:tmpl w:val="853CBED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163103"/>
    <w:multiLevelType w:val="hybridMultilevel"/>
    <w:tmpl w:val="E5B60910"/>
    <w:lvl w:ilvl="0" w:tplc="93F495C2">
      <w:start w:val="2"/>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48922514">
    <w:abstractNumId w:val="10"/>
  </w:num>
  <w:num w:numId="2" w16cid:durableId="172915237">
    <w:abstractNumId w:val="0"/>
  </w:num>
  <w:num w:numId="3" w16cid:durableId="354354472">
    <w:abstractNumId w:val="11"/>
  </w:num>
  <w:num w:numId="4" w16cid:durableId="714934546">
    <w:abstractNumId w:val="8"/>
  </w:num>
  <w:num w:numId="5" w16cid:durableId="1137455868">
    <w:abstractNumId w:val="7"/>
  </w:num>
  <w:num w:numId="6" w16cid:durableId="904607695">
    <w:abstractNumId w:val="7"/>
  </w:num>
  <w:num w:numId="7" w16cid:durableId="2144762246">
    <w:abstractNumId w:val="7"/>
  </w:num>
  <w:num w:numId="8" w16cid:durableId="394085302">
    <w:abstractNumId w:val="7"/>
  </w:num>
  <w:num w:numId="9" w16cid:durableId="742751449">
    <w:abstractNumId w:val="9"/>
  </w:num>
  <w:num w:numId="10" w16cid:durableId="1933971391">
    <w:abstractNumId w:val="4"/>
  </w:num>
  <w:num w:numId="11" w16cid:durableId="2031638431">
    <w:abstractNumId w:val="3"/>
  </w:num>
  <w:num w:numId="12" w16cid:durableId="1630160253">
    <w:abstractNumId w:val="12"/>
  </w:num>
  <w:num w:numId="13" w16cid:durableId="1859997861">
    <w:abstractNumId w:val="2"/>
  </w:num>
  <w:num w:numId="14" w16cid:durableId="1360813061">
    <w:abstractNumId w:val="6"/>
  </w:num>
  <w:num w:numId="15" w16cid:durableId="1408067849">
    <w:abstractNumId w:val="1"/>
  </w:num>
  <w:num w:numId="16" w16cid:durableId="18783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03"/>
    <w:rsid w:val="001603CF"/>
    <w:rsid w:val="00190D93"/>
    <w:rsid w:val="00205B0D"/>
    <w:rsid w:val="0032660C"/>
    <w:rsid w:val="00336044"/>
    <w:rsid w:val="003742A8"/>
    <w:rsid w:val="00423AC9"/>
    <w:rsid w:val="00592E48"/>
    <w:rsid w:val="005D196E"/>
    <w:rsid w:val="006A4682"/>
    <w:rsid w:val="00702924"/>
    <w:rsid w:val="00765FE9"/>
    <w:rsid w:val="007723AC"/>
    <w:rsid w:val="007C52C2"/>
    <w:rsid w:val="008A0C3A"/>
    <w:rsid w:val="008A37B0"/>
    <w:rsid w:val="00AC45C2"/>
    <w:rsid w:val="00B02DD5"/>
    <w:rsid w:val="00C7079B"/>
    <w:rsid w:val="00CF2E96"/>
    <w:rsid w:val="00D604B1"/>
    <w:rsid w:val="00EA7C51"/>
    <w:rsid w:val="00EC2DD5"/>
    <w:rsid w:val="00F07D56"/>
    <w:rsid w:val="00FC2203"/>
    <w:rsid w:val="00FD64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E4DFBE"/>
  <w15:chartTrackingRefBased/>
  <w15:docId w15:val="{840D1209-6839-445E-9C28-51F6B2CC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A8"/>
  </w:style>
  <w:style w:type="paragraph" w:styleId="Titre1">
    <w:name w:val="heading 1"/>
    <w:basedOn w:val="Normal"/>
    <w:next w:val="Normal"/>
    <w:link w:val="Titre1Car"/>
    <w:uiPriority w:val="9"/>
    <w:qFormat/>
    <w:rsid w:val="00765FE9"/>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65FE9"/>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65FE9"/>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65FE9"/>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qFormat/>
    <w:rsid w:val="00FC2203"/>
    <w:pPr>
      <w:keepNext/>
      <w:numPr>
        <w:ilvl w:val="4"/>
        <w:numId w:val="5"/>
      </w:numPr>
      <w:spacing w:after="0" w:line="240" w:lineRule="auto"/>
      <w:jc w:val="both"/>
      <w:outlineLvl w:val="4"/>
    </w:pPr>
    <w:rPr>
      <w:rFonts w:ascii="Times New Roman" w:eastAsia="Times New Roman" w:hAnsi="Times New Roman" w:cs="Times New Roman"/>
      <w:sz w:val="24"/>
      <w:szCs w:val="20"/>
      <w:lang w:eastAsia="fr-FR"/>
    </w:rPr>
  </w:style>
  <w:style w:type="paragraph" w:styleId="Titre6">
    <w:name w:val="heading 6"/>
    <w:basedOn w:val="Normal"/>
    <w:next w:val="Normal"/>
    <w:link w:val="Titre6Car"/>
    <w:uiPriority w:val="9"/>
    <w:semiHidden/>
    <w:unhideWhenUsed/>
    <w:qFormat/>
    <w:rsid w:val="00765FE9"/>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65FE9"/>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65FE9"/>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65FE9"/>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FC2203"/>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FC2203"/>
    <w:pPr>
      <w:spacing w:after="0" w:line="240" w:lineRule="auto"/>
      <w:ind w:left="720"/>
      <w:contextualSpacing/>
    </w:pPr>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765FE9"/>
    <w:rPr>
      <w:rFonts w:asciiTheme="majorHAnsi" w:eastAsiaTheme="majorEastAsia" w:hAnsiTheme="majorHAnsi" w:cstheme="majorBidi"/>
      <w:color w:val="2F5496" w:themeColor="accent1" w:themeShade="BF"/>
      <w:sz w:val="32"/>
      <w:szCs w:val="32"/>
    </w:rPr>
  </w:style>
  <w:style w:type="character" w:customStyle="1" w:styleId="Titre4Car">
    <w:name w:val="Titre 4 Car"/>
    <w:basedOn w:val="Policepardfaut"/>
    <w:link w:val="Titre4"/>
    <w:uiPriority w:val="9"/>
    <w:rsid w:val="00765FE9"/>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rsid w:val="00765FE9"/>
    <w:rPr>
      <w:rFonts w:asciiTheme="majorHAnsi" w:eastAsiaTheme="majorEastAsia" w:hAnsiTheme="majorHAnsi" w:cstheme="majorBidi"/>
      <w:color w:val="1F3763" w:themeColor="accent1" w:themeShade="7F"/>
      <w:sz w:val="24"/>
      <w:szCs w:val="24"/>
    </w:rPr>
  </w:style>
  <w:style w:type="character" w:customStyle="1" w:styleId="Titre2Car">
    <w:name w:val="Titre 2 Car"/>
    <w:basedOn w:val="Policepardfaut"/>
    <w:link w:val="Titre2"/>
    <w:uiPriority w:val="9"/>
    <w:rsid w:val="00765FE9"/>
    <w:rPr>
      <w:rFonts w:asciiTheme="majorHAnsi" w:eastAsiaTheme="majorEastAsia" w:hAnsiTheme="majorHAnsi" w:cstheme="majorBidi"/>
      <w:color w:val="2F5496" w:themeColor="accent1" w:themeShade="BF"/>
      <w:sz w:val="26"/>
      <w:szCs w:val="26"/>
    </w:rPr>
  </w:style>
  <w:style w:type="character" w:customStyle="1" w:styleId="Titre6Car">
    <w:name w:val="Titre 6 Car"/>
    <w:basedOn w:val="Policepardfaut"/>
    <w:link w:val="Titre6"/>
    <w:uiPriority w:val="9"/>
    <w:semiHidden/>
    <w:rsid w:val="00765FE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65FE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65FE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65FE9"/>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1603CF"/>
    <w:pPr>
      <w:tabs>
        <w:tab w:val="center" w:pos="4536"/>
        <w:tab w:val="right" w:pos="9072"/>
      </w:tabs>
      <w:spacing w:after="0" w:line="240" w:lineRule="auto"/>
    </w:pPr>
  </w:style>
  <w:style w:type="character" w:customStyle="1" w:styleId="En-tteCar">
    <w:name w:val="En-tête Car"/>
    <w:basedOn w:val="Policepardfaut"/>
    <w:link w:val="En-tte"/>
    <w:uiPriority w:val="99"/>
    <w:rsid w:val="001603CF"/>
  </w:style>
  <w:style w:type="paragraph" w:styleId="Pieddepage">
    <w:name w:val="footer"/>
    <w:basedOn w:val="Normal"/>
    <w:link w:val="PieddepageCar"/>
    <w:uiPriority w:val="99"/>
    <w:unhideWhenUsed/>
    <w:rsid w:val="001603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03CF"/>
  </w:style>
  <w:style w:type="character" w:styleId="Lienhypertexte">
    <w:name w:val="Hyperlink"/>
    <w:rsid w:val="001603CF"/>
    <w:rPr>
      <w:color w:val="0000FF"/>
      <w:u w:val="single"/>
    </w:rPr>
  </w:style>
  <w:style w:type="paragraph" w:styleId="NormalWeb">
    <w:name w:val="Normal (Web)"/>
    <w:basedOn w:val="Normal"/>
    <w:uiPriority w:val="99"/>
    <w:semiHidden/>
    <w:unhideWhenUsed/>
    <w:rsid w:val="001603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estandard">
    <w:name w:val="[Paragraphe standard]"/>
    <w:basedOn w:val="Normal"/>
    <w:uiPriority w:val="99"/>
    <w:rsid w:val="006A4682"/>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paragraph" w:customStyle="1" w:styleId="text-align-justify">
    <w:name w:val="text-align-justify"/>
    <w:basedOn w:val="Normal"/>
    <w:rsid w:val="00B02DD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33316">
      <w:bodyDiv w:val="1"/>
      <w:marLeft w:val="0"/>
      <w:marRight w:val="0"/>
      <w:marTop w:val="0"/>
      <w:marBottom w:val="0"/>
      <w:divBdr>
        <w:top w:val="none" w:sz="0" w:space="0" w:color="auto"/>
        <w:left w:val="none" w:sz="0" w:space="0" w:color="auto"/>
        <w:bottom w:val="none" w:sz="0" w:space="0" w:color="auto"/>
        <w:right w:val="none" w:sz="0" w:space="0" w:color="auto"/>
      </w:divBdr>
      <w:divsChild>
        <w:div w:id="1462385946">
          <w:marLeft w:val="0"/>
          <w:marRight w:val="0"/>
          <w:marTop w:val="0"/>
          <w:marBottom w:val="0"/>
          <w:divBdr>
            <w:top w:val="none" w:sz="0" w:space="0" w:color="auto"/>
            <w:left w:val="none" w:sz="0" w:space="0" w:color="auto"/>
            <w:bottom w:val="none" w:sz="0" w:space="0" w:color="auto"/>
            <w:right w:val="none" w:sz="0" w:space="0" w:color="auto"/>
          </w:divBdr>
          <w:divsChild>
            <w:div w:id="591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3230">
      <w:bodyDiv w:val="1"/>
      <w:marLeft w:val="0"/>
      <w:marRight w:val="0"/>
      <w:marTop w:val="0"/>
      <w:marBottom w:val="0"/>
      <w:divBdr>
        <w:top w:val="none" w:sz="0" w:space="0" w:color="auto"/>
        <w:left w:val="none" w:sz="0" w:space="0" w:color="auto"/>
        <w:bottom w:val="none" w:sz="0" w:space="0" w:color="auto"/>
        <w:right w:val="none" w:sz="0" w:space="0" w:color="auto"/>
      </w:divBdr>
    </w:div>
    <w:div w:id="195239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3951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DELEU</dc:creator>
  <cp:keywords/>
  <dc:description/>
  <cp:lastModifiedBy>Arnaud DELEU</cp:lastModifiedBy>
  <cp:revision>3</cp:revision>
  <cp:lastPrinted>2022-11-10T12:56:00Z</cp:lastPrinted>
  <dcterms:created xsi:type="dcterms:W3CDTF">2023-10-26T15:46:00Z</dcterms:created>
  <dcterms:modified xsi:type="dcterms:W3CDTF">2023-10-26T15:54:00Z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1789049018</vt:i4>
  </property>
  <property fmtid="{D5CDD505-2E9C-101B-9397-08002B2CF9AE}" pid="3" name="_NewReviewCycle">
    <vt:lpwstr/>
  </property>
  <property fmtid="{D5CDD505-2E9C-101B-9397-08002B2CF9AE}" pid="4" name="_EmailSubject">
    <vt:lpwstr>Mise à jour Formations CQP</vt:lpwstr>
  </property>
  <property fmtid="{D5CDD505-2E9C-101B-9397-08002B2CF9AE}" pid="5" name="_AuthorEmail">
    <vt:lpwstr>i.dhuez@simv.org</vt:lpwstr>
  </property>
  <property fmtid="{D5CDD505-2E9C-101B-9397-08002B2CF9AE}" pid="6" name="_AuthorEmailDisplayName">
    <vt:lpwstr>Isabelle DHUEZ</vt:lpwstr>
  </property>
  <property fmtid="{D5CDD505-2E9C-101B-9397-08002B2CF9AE}" pid="7" name="_PreviousAdHocReviewCycleID">
    <vt:i4>-1732548490</vt:i4>
  </property>
  <property fmtid="{D5CDD505-2E9C-101B-9397-08002B2CF9AE}" pid="8" name="_ReviewingToolsShownOnce">
    <vt:lpwstr/>
  </property>
</Properties>
</file>