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77" w:rsidRDefault="0053741D" w:rsidP="0053741D">
      <w:pPr>
        <w:jc w:val="center"/>
        <w:rPr>
          <w:rFonts w:ascii="Arial" w:hAnsi="Arial" w:cs="Arial"/>
          <w:color w:val="1869A9"/>
          <w:spacing w:val="-17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1869A9"/>
          <w:spacing w:val="-17"/>
          <w:sz w:val="33"/>
          <w:szCs w:val="33"/>
          <w:shd w:val="clear" w:color="auto" w:fill="FFFFFF"/>
        </w:rPr>
        <w:t>L'Université d'été e-Santé 4, 5 et 6 juillet 2017</w:t>
      </w:r>
    </w:p>
    <w:p w:rsidR="0053741D" w:rsidRDefault="0053741D">
      <w:pPr>
        <w:rPr>
          <w:rFonts w:ascii="Arial" w:hAnsi="Arial" w:cs="Arial"/>
          <w:color w:val="1869A9"/>
          <w:spacing w:val="-17"/>
          <w:sz w:val="33"/>
          <w:szCs w:val="33"/>
          <w:shd w:val="clear" w:color="auto" w:fill="FFFFFF"/>
        </w:rPr>
      </w:pPr>
    </w:p>
    <w:p w:rsidR="0053741D" w:rsidRDefault="0053741D" w:rsidP="0053741D">
      <w:pPr>
        <w:jc w:val="center"/>
        <w:rPr>
          <w:rFonts w:ascii="Arial" w:hAnsi="Arial" w:cs="Arial"/>
          <w:color w:val="1869A9"/>
          <w:spacing w:val="-17"/>
          <w:sz w:val="33"/>
          <w:szCs w:val="33"/>
          <w:shd w:val="clear" w:color="auto" w:fill="FFFFFF"/>
        </w:rPr>
      </w:pPr>
      <w:r w:rsidRPr="0053741D">
        <w:rPr>
          <w:rFonts w:ascii="Arial" w:hAnsi="Arial" w:cs="Arial"/>
          <w:noProof/>
          <w:color w:val="1869A9"/>
          <w:spacing w:val="-17"/>
          <w:sz w:val="33"/>
          <w:szCs w:val="33"/>
          <w:shd w:val="clear" w:color="auto" w:fill="FFFFFF"/>
        </w:rPr>
        <w:drawing>
          <wp:inline distT="0" distB="0" distL="0" distR="0">
            <wp:extent cx="4152900" cy="1352550"/>
            <wp:effectExtent l="0" t="0" r="0" b="0"/>
            <wp:docPr id="1" name="Image 1" descr="X:\8 Communication &amp; RP\E-SANTE\2017\e-santé juillet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8 Communication &amp; RP\E-SANTE\2017\e-santé juillet 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1D" w:rsidRDefault="0053741D"/>
    <w:p w:rsidR="0053741D" w:rsidRPr="00EB7DFC" w:rsidRDefault="0053741D" w:rsidP="00D82F44">
      <w:pPr>
        <w:pStyle w:val="NormalWeb"/>
        <w:jc w:val="both"/>
        <w:rPr>
          <w:b/>
          <w:color w:val="000000"/>
          <w:sz w:val="27"/>
          <w:szCs w:val="27"/>
        </w:rPr>
      </w:pPr>
      <w:r w:rsidRPr="00EB7DFC">
        <w:rPr>
          <w:b/>
          <w:color w:val="000000"/>
          <w:sz w:val="27"/>
          <w:szCs w:val="27"/>
        </w:rPr>
        <w:t xml:space="preserve">Le SIMV était partenaire de l'Université d'été à l'occasion des journées sur </w:t>
      </w:r>
      <w:r w:rsidR="00D82F44">
        <w:rPr>
          <w:b/>
          <w:color w:val="000000"/>
          <w:sz w:val="27"/>
          <w:szCs w:val="27"/>
        </w:rPr>
        <w:br/>
      </w:r>
      <w:r w:rsidRPr="00EB7DFC">
        <w:rPr>
          <w:b/>
          <w:color w:val="000000"/>
          <w:sz w:val="27"/>
          <w:szCs w:val="27"/>
        </w:rPr>
        <w:t>l'e-santé animale à Castres, les 4, 5 et 6 juillet 2017.</w:t>
      </w:r>
    </w:p>
    <w:p w:rsidR="0053741D" w:rsidRDefault="0053741D" w:rsidP="005374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Jean-Louis Hunault, Président du SIMV, </w:t>
      </w:r>
      <w:r w:rsidR="00EB7DFC">
        <w:rPr>
          <w:color w:val="000000"/>
          <w:sz w:val="27"/>
          <w:szCs w:val="27"/>
        </w:rPr>
        <w:t xml:space="preserve">en </w:t>
      </w:r>
      <w:r>
        <w:rPr>
          <w:color w:val="000000"/>
          <w:sz w:val="27"/>
          <w:szCs w:val="27"/>
        </w:rPr>
        <w:t>a exposé les enjeux.</w:t>
      </w:r>
    </w:p>
    <w:p w:rsidR="0053741D" w:rsidRDefault="0053741D" w:rsidP="00FC2B1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Hervé Basset, de MSD Santé animale, </w:t>
      </w:r>
      <w:r w:rsidR="00FC2B1C">
        <w:rPr>
          <w:color w:val="000000"/>
          <w:sz w:val="27"/>
          <w:szCs w:val="27"/>
        </w:rPr>
        <w:t xml:space="preserve">a </w:t>
      </w:r>
      <w:r>
        <w:rPr>
          <w:color w:val="000000"/>
          <w:sz w:val="27"/>
          <w:szCs w:val="27"/>
        </w:rPr>
        <w:t>expliqu</w:t>
      </w:r>
      <w:r w:rsidR="00FC2B1C">
        <w:rPr>
          <w:color w:val="000000"/>
          <w:sz w:val="27"/>
          <w:szCs w:val="27"/>
        </w:rPr>
        <w:t xml:space="preserve">é </w:t>
      </w:r>
      <w:r>
        <w:rPr>
          <w:color w:val="000000"/>
          <w:sz w:val="27"/>
          <w:szCs w:val="27"/>
        </w:rPr>
        <w:t>les choix des canaux pour gérer les relations vétérinaire</w:t>
      </w:r>
      <w:r w:rsidR="00FC2B1C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/propriétaires.</w:t>
      </w:r>
    </w:p>
    <w:p w:rsidR="008C403D" w:rsidRDefault="008C403D" w:rsidP="005374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D’autres sujets ont été abordés, tels que</w:t>
      </w:r>
      <w:r w:rsidR="00FC2B1C">
        <w:rPr>
          <w:color w:val="000000"/>
          <w:sz w:val="27"/>
          <w:szCs w:val="27"/>
        </w:rPr>
        <w:t> :</w:t>
      </w:r>
    </w:p>
    <w:p w:rsidR="008C403D" w:rsidRDefault="008C403D" w:rsidP="008C403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les</w:t>
      </w:r>
      <w:proofErr w:type="gramEnd"/>
      <w:r>
        <w:rPr>
          <w:color w:val="000000"/>
          <w:sz w:val="27"/>
          <w:szCs w:val="27"/>
        </w:rPr>
        <w:t xml:space="preserve"> enjeux et défis dans le rapport Homme/Animal</w:t>
      </w:r>
    </w:p>
    <w:p w:rsidR="008C403D" w:rsidRDefault="008C403D" w:rsidP="008C403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le</w:t>
      </w:r>
      <w:proofErr w:type="gramEnd"/>
      <w:r>
        <w:rPr>
          <w:color w:val="000000"/>
          <w:sz w:val="27"/>
          <w:szCs w:val="27"/>
        </w:rPr>
        <w:t xml:space="preserve"> vétérinaire, les temps hypermodernes et la nouvelle révolution industrielle</w:t>
      </w:r>
    </w:p>
    <w:p w:rsidR="008C403D" w:rsidRDefault="008C403D" w:rsidP="008C403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comment le digital améliore</w:t>
      </w:r>
      <w:r w:rsidR="00FC2B1C">
        <w:rPr>
          <w:color w:val="000000"/>
          <w:sz w:val="27"/>
          <w:szCs w:val="27"/>
        </w:rPr>
        <w:t>-t-il</w:t>
      </w:r>
      <w:r>
        <w:rPr>
          <w:color w:val="000000"/>
          <w:sz w:val="27"/>
          <w:szCs w:val="27"/>
        </w:rPr>
        <w:t xml:space="preserve"> la gest</w:t>
      </w:r>
      <w:r w:rsidR="00FC2B1C">
        <w:rPr>
          <w:color w:val="000000"/>
          <w:sz w:val="27"/>
          <w:szCs w:val="27"/>
        </w:rPr>
        <w:t>ion des crises en santé animale ?</w:t>
      </w:r>
    </w:p>
    <w:p w:rsidR="008C403D" w:rsidRDefault="008C403D" w:rsidP="0053741D">
      <w:pPr>
        <w:pStyle w:val="NormalWeb"/>
        <w:rPr>
          <w:color w:val="000000"/>
          <w:sz w:val="27"/>
          <w:szCs w:val="27"/>
        </w:rPr>
      </w:pPr>
    </w:p>
    <w:p w:rsidR="0053741D" w:rsidRDefault="0053741D" w:rsidP="0053741D">
      <w:pPr>
        <w:pStyle w:val="NormalWeb"/>
        <w:rPr>
          <w:color w:val="000000"/>
          <w:sz w:val="27"/>
          <w:szCs w:val="27"/>
        </w:rPr>
      </w:pPr>
    </w:p>
    <w:p w:rsidR="0053741D" w:rsidRDefault="00EB7DFC" w:rsidP="00EB7DFC">
      <w:pPr>
        <w:pStyle w:val="NormalWeb"/>
        <w:jc w:val="center"/>
        <w:rPr>
          <w:color w:val="000000"/>
          <w:sz w:val="27"/>
          <w:szCs w:val="27"/>
        </w:rPr>
      </w:pPr>
      <w:r w:rsidRPr="00EB7DFC">
        <w:rPr>
          <w:noProof/>
          <w:color w:val="000000"/>
          <w:sz w:val="27"/>
          <w:szCs w:val="27"/>
        </w:rPr>
        <w:drawing>
          <wp:inline distT="0" distB="0" distL="0" distR="0">
            <wp:extent cx="3838575" cy="2159198"/>
            <wp:effectExtent l="0" t="0" r="0" b="0"/>
            <wp:docPr id="2" name="Image 2" descr="X:\8 Communication &amp; RP\E-SANTE\2017\IMG_20170712_111420_149985094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8 Communication &amp; RP\E-SANTE\2017\IMG_20170712_111420_1499850949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70" cy="21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1D" w:rsidRDefault="0053741D" w:rsidP="0053741D">
      <w:pPr>
        <w:pStyle w:val="NormalWeb"/>
        <w:rPr>
          <w:color w:val="000000"/>
          <w:sz w:val="27"/>
          <w:szCs w:val="27"/>
        </w:rPr>
      </w:pPr>
    </w:p>
    <w:p w:rsidR="0053741D" w:rsidRDefault="00EB7DFC" w:rsidP="00EB7DFC">
      <w:pPr>
        <w:pStyle w:val="NormalWeb"/>
        <w:jc w:val="center"/>
        <w:rPr>
          <w:color w:val="000000"/>
          <w:sz w:val="27"/>
          <w:szCs w:val="27"/>
        </w:rPr>
      </w:pPr>
      <w:r w:rsidRPr="00EB7DFC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79495" cy="4772660"/>
            <wp:effectExtent l="0" t="0" r="1905" b="8890"/>
            <wp:docPr id="3" name="Image 3" descr="X:\8 Communication &amp; RP\E-SANTE\2017\IMG_20170706_161706_149985094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8 Communication &amp; RP\E-SANTE\2017\IMG_20170706_161706_1499850949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11" cy="47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1D" w:rsidRDefault="0053741D" w:rsidP="005374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Retrouvez en lien la </w:t>
      </w:r>
      <w:hyperlink r:id="rId8" w:history="1">
        <w:r>
          <w:rPr>
            <w:rStyle w:val="Lienhypertexte"/>
            <w:sz w:val="27"/>
            <w:szCs w:val="27"/>
          </w:rPr>
          <w:t>présentation </w:t>
        </w:r>
      </w:hyperlink>
      <w:r>
        <w:rPr>
          <w:color w:val="000000"/>
          <w:sz w:val="27"/>
          <w:szCs w:val="27"/>
        </w:rPr>
        <w:t>de cet évènement.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766"/>
      </w:tblGrid>
      <w:tr w:rsidR="00AA1A9A" w:rsidTr="00AA1A9A">
        <w:tc>
          <w:tcPr>
            <w:tcW w:w="4335" w:type="dxa"/>
          </w:tcPr>
          <w:p w:rsidR="00C56786" w:rsidRDefault="00C56786" w:rsidP="00C56786">
            <w:pPr>
              <w:pStyle w:val="NormalWeb"/>
              <w:tabs>
                <w:tab w:val="left" w:pos="5529"/>
              </w:tabs>
              <w:rPr>
                <w:color w:val="000000"/>
                <w:sz w:val="27"/>
                <w:szCs w:val="27"/>
              </w:rPr>
            </w:pPr>
          </w:p>
          <w:p w:rsidR="00C56786" w:rsidRDefault="00C56786" w:rsidP="00C56786">
            <w:pPr>
              <w:pStyle w:val="NormalWeb"/>
              <w:tabs>
                <w:tab w:val="left" w:pos="5529"/>
              </w:tabs>
              <w:rPr>
                <w:color w:val="000000"/>
                <w:sz w:val="27"/>
                <w:szCs w:val="27"/>
              </w:rPr>
            </w:pPr>
            <w:r w:rsidRPr="00C56786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FA4F25B" wp14:editId="25F28C70">
                  <wp:extent cx="3236768" cy="2200275"/>
                  <wp:effectExtent l="0" t="0" r="1905" b="0"/>
                  <wp:docPr id="4" name="Image 4" descr="X:\8 Communication &amp; RP\E-SANTE\2017\Photo Castre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8 Communication &amp; RP\E-SANTE\2017\Photo Castr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378" cy="221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786" w:rsidRDefault="00C56786" w:rsidP="00C56786">
            <w:pPr>
              <w:pStyle w:val="NormalWeb"/>
              <w:tabs>
                <w:tab w:val="left" w:pos="5529"/>
              </w:tabs>
              <w:rPr>
                <w:color w:val="000000"/>
                <w:sz w:val="27"/>
                <w:szCs w:val="27"/>
              </w:rPr>
            </w:pPr>
          </w:p>
          <w:p w:rsidR="00C56786" w:rsidRDefault="00C56786" w:rsidP="00C56786">
            <w:pPr>
              <w:pStyle w:val="NormalWeb"/>
              <w:tabs>
                <w:tab w:val="left" w:pos="5529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4737" w:type="dxa"/>
          </w:tcPr>
          <w:p w:rsidR="00C56786" w:rsidRDefault="00C56786" w:rsidP="00C56786">
            <w:pPr>
              <w:pStyle w:val="NormalWeb"/>
              <w:tabs>
                <w:tab w:val="left" w:pos="5529"/>
              </w:tabs>
              <w:rPr>
                <w:color w:val="000000"/>
                <w:sz w:val="27"/>
                <w:szCs w:val="27"/>
              </w:rPr>
            </w:pPr>
          </w:p>
          <w:p w:rsidR="00C56786" w:rsidRDefault="00C56786" w:rsidP="00C56786">
            <w:pPr>
              <w:pStyle w:val="NormalWeb"/>
              <w:tabs>
                <w:tab w:val="left" w:pos="5529"/>
              </w:tabs>
              <w:ind w:left="738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C56786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0037E3AF" wp14:editId="7B265656">
                  <wp:extent cx="3133725" cy="2214953"/>
                  <wp:effectExtent l="0" t="0" r="0" b="0"/>
                  <wp:docPr id="5" name="Image 5" descr="X:\8 Communication &amp; RP\E-SANTE\2017\Photo Castre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8 Communication &amp; RP\E-SANTE\2017\Photo Castre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565" cy="223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41D" w:rsidRDefault="0053741D"/>
    <w:sectPr w:rsidR="0053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C1635"/>
    <w:multiLevelType w:val="hybridMultilevel"/>
    <w:tmpl w:val="DA884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7"/>
    <w:rsid w:val="000E2383"/>
    <w:rsid w:val="002842E1"/>
    <w:rsid w:val="002E3221"/>
    <w:rsid w:val="002F291B"/>
    <w:rsid w:val="0053741D"/>
    <w:rsid w:val="0054214F"/>
    <w:rsid w:val="005F6DC9"/>
    <w:rsid w:val="00707E5C"/>
    <w:rsid w:val="00712E77"/>
    <w:rsid w:val="008C403D"/>
    <w:rsid w:val="00AA1A9A"/>
    <w:rsid w:val="00C56786"/>
    <w:rsid w:val="00D82F44"/>
    <w:rsid w:val="00EB7DFC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B14C"/>
  <w15:chartTrackingRefBased/>
  <w15:docId w15:val="{4594DC41-1276-464D-BE10-AE90245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741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5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v.org/sites/default/files/post_presentation_e-sante_animale_2017_vd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6</cp:revision>
  <dcterms:created xsi:type="dcterms:W3CDTF">2017-07-12T09:28:00Z</dcterms:created>
  <dcterms:modified xsi:type="dcterms:W3CDTF">2017-07-24T10:04:00Z</dcterms:modified>
</cp:coreProperties>
</file>